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0"/>
          <w:numId w:val="1"/>
        </w:numPr>
        <w:spacing w:before="40" w:after="0"/>
        <w:jc w:val="center"/>
        <w:rPr/>
      </w:pPr>
      <w:bookmarkStart w:id="0" w:name="_Toc410231130"/>
      <w:bookmarkStart w:id="1" w:name="_GoBack"/>
      <w:bookmarkEnd w:id="1"/>
      <w:bookmarkEnd w:id="0"/>
      <w:r>
        <w:rPr>
          <w:rFonts w:eastAsia="Times New Roman"/>
          <w:lang w:eastAsia="ru-RU"/>
        </w:rPr>
        <w:t>Заявка на организацию доступа к АИС «Мониторинг жилищного фонда Тюменской области» для обслуживающей многоквартирные дома организации</w:t>
      </w:r>
    </w:p>
    <w:tbl>
      <w:tblPr>
        <w:tblW w:w="9923" w:type="dxa"/>
        <w:jc w:val="left"/>
        <w:tblInd w:w="-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1"/>
        <w:gridCol w:w="283"/>
        <w:gridCol w:w="5959"/>
      </w:tblGrid>
      <w:tr>
        <w:trPr/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Сведения о пользователе: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ФИО пользователя (полностью)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B0F0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color w:val="00B0F0"/>
              </w:rPr>
              <w:t>Муниципальный район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B0F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B0F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B0F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B0F0"/>
                <w:sz w:val="24"/>
                <w:szCs w:val="24"/>
                <w:lang w:eastAsia="ru-RU"/>
              </w:rPr>
              <w:t>Муниципальные образования (допускается несколько МО)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B0F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B0F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Сведения об организации:</w:t>
            </w:r>
          </w:p>
        </w:tc>
      </w:tr>
      <w:tr>
        <w:trPr/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Общие сведения:</w:t>
            </w:r>
          </w:p>
        </w:tc>
      </w:tr>
      <w:tr>
        <w:trPr>
          <w:trHeight w:val="69" w:hRule="atLeast"/>
        </w:trPr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Тип организации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Выбрать один вариант.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>
        <w:trPr>
          <w:trHeight w:val="67" w:hRule="atLeast"/>
        </w:trPr>
        <w:tc>
          <w:tcPr>
            <w:tcW w:w="3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Поставщик коммунальных услуг</w:t>
            </w:r>
          </w:p>
        </w:tc>
      </w:tr>
      <w:tr>
        <w:trPr>
          <w:trHeight w:val="67" w:hRule="atLeast"/>
        </w:trPr>
        <w:tc>
          <w:tcPr>
            <w:tcW w:w="3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</w: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Поставщик жилищных услуг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135" w:hRule="atLeast"/>
        </w:trPr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Тип управления (заполняют только управляющие организации)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Выбрать один вариант.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УК</w:t>
            </w:r>
          </w:p>
        </w:tc>
      </w:tr>
      <w:tr>
        <w:trPr>
          <w:trHeight w:val="135" w:hRule="atLeast"/>
        </w:trPr>
        <w:tc>
          <w:tcPr>
            <w:tcW w:w="3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ТСЖ</w:t>
            </w:r>
          </w:p>
        </w:tc>
      </w:tr>
      <w:tr>
        <w:trPr>
          <w:trHeight w:val="135" w:hRule="atLeast"/>
        </w:trPr>
        <w:tc>
          <w:tcPr>
            <w:tcW w:w="3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ЖСК</w:t>
            </w:r>
          </w:p>
        </w:tc>
      </w:tr>
      <w:tr>
        <w:trPr>
          <w:trHeight w:val="135" w:hRule="atLeast"/>
        </w:trPr>
        <w:tc>
          <w:tcPr>
            <w:tcW w:w="36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Прочее (указать, что именно)</w:t>
            </w:r>
          </w:p>
        </w:tc>
      </w:tr>
      <w:tr>
        <w:trPr/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Реквизиты: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Сведения о регистрации: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Орган, принявший решение о регистрации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Дополнительные сведения: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Телефон диспетчерской службы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US" w:eastAsia="ru-RU"/>
              </w:rPr>
              <w:t>E-mail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ru-RU"/>
              </w:rPr>
              <w:t>Сведения о руководителе: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Дата начала работы</w:t>
            </w:r>
          </w:p>
        </w:tc>
        <w:tc>
          <w:tcPr>
            <w:tcW w:w="6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8d1c26"/>
    <w:pPr>
      <w:keepNext w:val="true"/>
      <w:keepLines/>
      <w:spacing w:before="40" w:after="0"/>
      <w:outlineLvl w:val="1"/>
    </w:pPr>
    <w:rPr>
      <w:rFonts w:ascii="Calibri Light" w:hAnsi="Calibri Light" w:eastAsia="ＭＳ ゴシック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d1c26"/>
    <w:rPr>
      <w:rFonts w:ascii="Calibri Light" w:hAnsi="Calibri Light" w:eastAsia="ＭＳ ゴシック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LibreOffice/5.4.5.1$Windows_X86_64 LibreOffice_project/79c9829dd5d8054ec39a82dc51cd9eff340dbee8</Application>
  <Pages>1</Pages>
  <Words>116</Words>
  <Characters>872</Characters>
  <CharactersWithSpaces>941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2018-05-11T05:54:00Z</dcterms:created>
  <dc:creator>Волокитин Денис Олегович</dc:creator>
  <dc:description/>
  <dc:language>ru-RU</dc:language>
  <cp:lastModifiedBy>Николай Витальевич Савчук</cp:lastModifiedBy>
  <dcterms:modified xsi:type="dcterms:W3CDTF">2018-05-11T11:03:37Z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