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C59" w:rsidRPr="001E7C15" w:rsidRDefault="00CF0C59" w:rsidP="00CF0C59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E7C15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</w:p>
    <w:p w:rsidR="00CF0C59" w:rsidRPr="001E7C15" w:rsidRDefault="00CF0C59" w:rsidP="00CF0C59">
      <w:pPr>
        <w:pStyle w:val="ConsPlusNonformat"/>
        <w:ind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E7C15">
        <w:rPr>
          <w:rFonts w:ascii="Times New Roman" w:hAnsi="Times New Roman" w:cs="Times New Roman"/>
          <w:bCs/>
          <w:sz w:val="24"/>
          <w:szCs w:val="24"/>
        </w:rPr>
        <w:t>“1С-Медицина-Регион”</w:t>
      </w:r>
    </w:p>
    <w:p w:rsidR="00CF0C59" w:rsidRPr="001E7C15" w:rsidRDefault="00CF0C59" w:rsidP="00CF0C59">
      <w:pPr>
        <w:ind w:right="-427" w:firstLine="285"/>
        <w:jc w:val="right"/>
        <w:rPr>
          <w:rFonts w:ascii="Times New Roman" w:hAnsi="Times New Roman" w:cs="Times New Roman"/>
          <w:sz w:val="24"/>
        </w:rPr>
      </w:pPr>
      <w:r w:rsidRPr="001E7C15">
        <w:rPr>
          <w:rFonts w:ascii="Times New Roman" w:hAnsi="Times New Roman" w:cs="Times New Roman"/>
          <w:sz w:val="24"/>
        </w:rPr>
        <w:t xml:space="preserve">  Контракт №</w:t>
      </w:r>
      <w:r w:rsidR="001E7C15" w:rsidRPr="001E7C15">
        <w:rPr>
          <w:rFonts w:ascii="Times New Roman" w:hAnsi="Times New Roman" w:cs="Times New Roman"/>
          <w:sz w:val="24"/>
        </w:rPr>
        <w:t xml:space="preserve"> 1</w:t>
      </w:r>
      <w:r w:rsidR="00E05F41">
        <w:rPr>
          <w:rFonts w:ascii="Times New Roman" w:hAnsi="Times New Roman" w:cs="Times New Roman"/>
          <w:sz w:val="24"/>
        </w:rPr>
        <w:t>7</w:t>
      </w:r>
      <w:r w:rsidR="001E7C15" w:rsidRPr="001E7C15">
        <w:rPr>
          <w:rFonts w:ascii="Times New Roman" w:hAnsi="Times New Roman" w:cs="Times New Roman"/>
          <w:sz w:val="24"/>
        </w:rPr>
        <w:t>/23 от 27.0</w:t>
      </w:r>
      <w:r w:rsidR="00E05F41">
        <w:rPr>
          <w:rFonts w:ascii="Times New Roman" w:hAnsi="Times New Roman" w:cs="Times New Roman"/>
          <w:sz w:val="24"/>
        </w:rPr>
        <w:t>3</w:t>
      </w:r>
      <w:r w:rsidR="001E7C15" w:rsidRPr="001E7C15">
        <w:rPr>
          <w:rFonts w:ascii="Times New Roman" w:hAnsi="Times New Roman" w:cs="Times New Roman"/>
          <w:sz w:val="24"/>
        </w:rPr>
        <w:t>.2023 года</w:t>
      </w:r>
    </w:p>
    <w:p w:rsidR="00AF675E" w:rsidRPr="001E7C15" w:rsidRDefault="00CF0C59" w:rsidP="00CF0C59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</w:rPr>
      </w:pPr>
      <w:r w:rsidRPr="001E7C15">
        <w:rPr>
          <w:rFonts w:ascii="Times New Roman" w:hAnsi="Times New Roman" w:cs="Times New Roman"/>
          <w:sz w:val="24"/>
        </w:rPr>
        <w:t xml:space="preserve"> Рабочая документация</w:t>
      </w:r>
    </w:p>
    <w:p w:rsidR="005A1CC0" w:rsidRPr="00B836C0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67"/>
      </w:tblGrid>
      <w:tr w:rsidR="005A1CC0" w:rsidRPr="00B836C0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B836C0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B836C0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33A1" w:rsidRDefault="001E7C15" w:rsidP="00AF675E">
      <w:pPr>
        <w:spacing w:before="60"/>
        <w:ind w:left="-2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C15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№ 2. Развитие Системы в </w:t>
      </w:r>
      <w:r w:rsidR="00E05F41">
        <w:rPr>
          <w:rFonts w:ascii="Times New Roman" w:eastAsia="Times New Roman" w:hAnsi="Times New Roman" w:cs="Times New Roman"/>
          <w:b/>
          <w:sz w:val="28"/>
          <w:szCs w:val="28"/>
        </w:rPr>
        <w:t xml:space="preserve">части функционала </w:t>
      </w:r>
      <w:r w:rsidRPr="001E7C15">
        <w:rPr>
          <w:rFonts w:ascii="Times New Roman" w:eastAsia="Times New Roman" w:hAnsi="Times New Roman" w:cs="Times New Roman"/>
          <w:b/>
          <w:sz w:val="28"/>
          <w:szCs w:val="28"/>
        </w:rPr>
        <w:t>первой группы задач</w:t>
      </w:r>
    </w:p>
    <w:p w:rsidR="001E7C15" w:rsidRPr="00B836C0" w:rsidRDefault="001E7C15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B836C0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36C0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F82217" w:rsidRPr="00B836C0" w:rsidRDefault="00F82217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133C7" w:rsidRDefault="00F133C7" w:rsidP="00F133C7">
      <w:pPr>
        <w:pStyle w:val="1755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Раздел 1. Реализация / актуализация СЭМД</w:t>
      </w:r>
    </w:p>
    <w:p w:rsidR="00F133C7" w:rsidRDefault="00F133C7" w:rsidP="00F133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33C7" w:rsidRPr="007C4BEE" w:rsidRDefault="00F133C7" w:rsidP="00F133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33C7" w:rsidRPr="007C4BEE" w:rsidRDefault="00F133C7" w:rsidP="00F133C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4BEE">
        <w:rPr>
          <w:rFonts w:ascii="Times New Roman" w:eastAsia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eastAsia="Times New Roman" w:hAnsi="Times New Roman" w:cs="Times New Roman"/>
          <w:sz w:val="28"/>
          <w:szCs w:val="28"/>
        </w:rPr>
        <w:t>1 Реализация СЭМД</w:t>
      </w:r>
    </w:p>
    <w:p w:rsidR="00F976E7" w:rsidRPr="00B44677" w:rsidRDefault="00F976E7" w:rsidP="00F976E7">
      <w:pPr>
        <w:ind w:firstLine="285"/>
        <w:jc w:val="center"/>
        <w:rPr>
          <w:rFonts w:ascii="Times New Roman" w:eastAsia="Times New Roman" w:hAnsi="Times New Roman" w:cs="Times New Roman"/>
        </w:rPr>
      </w:pPr>
    </w:p>
    <w:p w:rsidR="00F976E7" w:rsidRPr="00D844C3" w:rsidRDefault="00B44677" w:rsidP="00F976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D5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86D51" w:rsidRPr="00786D51">
        <w:rPr>
          <w:rFonts w:ascii="Times New Roman" w:eastAsia="Times New Roman" w:hAnsi="Times New Roman" w:cs="Times New Roman"/>
          <w:sz w:val="24"/>
          <w:szCs w:val="24"/>
        </w:rPr>
        <w:t>6</w:t>
      </w:r>
      <w:r w:rsidR="00671E8D" w:rsidRPr="00786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6E7" w:rsidRPr="00786D51">
        <w:rPr>
          <w:rFonts w:ascii="Times New Roman" w:eastAsia="Times New Roman" w:hAnsi="Times New Roman" w:cs="Times New Roman"/>
          <w:sz w:val="24"/>
          <w:szCs w:val="24"/>
        </w:rPr>
        <w:t>листах</w:t>
      </w:r>
    </w:p>
    <w:p w:rsidR="00F976E7" w:rsidRPr="00D844C3" w:rsidRDefault="00F976E7" w:rsidP="00F976E7">
      <w:pPr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E7C15" w:rsidRDefault="001E7C1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76E7" w:rsidRDefault="00F976E7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1265" w:rsidRDefault="000F126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1265" w:rsidRDefault="000F126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1265" w:rsidRPr="00B836C0" w:rsidRDefault="000F126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B836C0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B836C0" w:rsidRDefault="005A1CC0" w:rsidP="00671E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B836C0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1E7C1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A1CC0" w:rsidRPr="00B836C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F63FF" w:rsidRPr="00B836C0" w:rsidRDefault="002F63FF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CA3" w:rsidRPr="00B836C0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793"/>
      </w:tblGrid>
      <w:tr w:rsidR="00AB2CA3" w:rsidRPr="00B836C0" w:rsidTr="00E24FC3">
        <w:trPr>
          <w:trHeight w:val="600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Default="00E24FC3" w:rsidP="00AB2CA3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E7C15" w:rsidRDefault="001E7C15" w:rsidP="001E7C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E7C15" w:rsidRDefault="001E7C15" w:rsidP="001E7C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F1265" w:rsidRPr="000F1265" w:rsidRDefault="000F1265" w:rsidP="000F12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265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«1С-Медицина-Регион».</w:t>
            </w:r>
          </w:p>
          <w:p w:rsidR="00AB2CA3" w:rsidRPr="000F1265" w:rsidRDefault="000F1265" w:rsidP="00E05F41">
            <w:pPr>
              <w:pStyle w:val="12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265">
              <w:rPr>
                <w:rFonts w:ascii="Times New Roman" w:hAnsi="Times New Roman" w:cs="Times New Roman"/>
                <w:sz w:val="16"/>
                <w:szCs w:val="16"/>
              </w:rPr>
              <w:t xml:space="preserve">Контракт </w:t>
            </w:r>
            <w:proofErr w:type="gramStart"/>
            <w:r w:rsidRPr="000F1265">
              <w:rPr>
                <w:rFonts w:ascii="Times New Roman" w:hAnsi="Times New Roman" w:cs="Times New Roman"/>
                <w:sz w:val="16"/>
                <w:szCs w:val="16"/>
              </w:rPr>
              <w:t>№  1</w:t>
            </w:r>
            <w:r w:rsidR="00E05F4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  <w:r w:rsidRPr="000F1265">
              <w:rPr>
                <w:rFonts w:ascii="Times New Roman" w:hAnsi="Times New Roman" w:cs="Times New Roman"/>
                <w:sz w:val="16"/>
                <w:szCs w:val="16"/>
              </w:rPr>
              <w:t>/23 от 27.0</w:t>
            </w:r>
            <w:r w:rsidR="00E05F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F1265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E05F41">
              <w:rPr>
                <w:rFonts w:ascii="Times New Roman" w:hAnsi="Times New Roman" w:cs="Times New Roman"/>
                <w:sz w:val="16"/>
                <w:szCs w:val="16"/>
              </w:rPr>
              <w:t xml:space="preserve">23  года на выполнение работ по </w:t>
            </w:r>
            <w:r w:rsidRPr="000F1265">
              <w:rPr>
                <w:rFonts w:ascii="Times New Roman" w:hAnsi="Times New Roman" w:cs="Times New Roman"/>
                <w:sz w:val="16"/>
                <w:szCs w:val="16"/>
              </w:rPr>
              <w:t>развитию (модернизации) Государственной информационной системы управления ресурсами медицинских организаций Тюменской области. Этап № 2. Развит</w:t>
            </w:r>
            <w:r w:rsidR="00E05F41">
              <w:rPr>
                <w:rFonts w:ascii="Times New Roman" w:hAnsi="Times New Roman" w:cs="Times New Roman"/>
                <w:sz w:val="16"/>
                <w:szCs w:val="16"/>
              </w:rPr>
              <w:t xml:space="preserve">ие </w:t>
            </w:r>
            <w:proofErr w:type="gramStart"/>
            <w:r w:rsidR="00E05F41">
              <w:rPr>
                <w:rFonts w:ascii="Times New Roman" w:hAnsi="Times New Roman" w:cs="Times New Roman"/>
                <w:sz w:val="16"/>
                <w:szCs w:val="16"/>
              </w:rPr>
              <w:t>Системы  в</w:t>
            </w:r>
            <w:proofErr w:type="gramEnd"/>
            <w:r w:rsidR="00E05F41">
              <w:rPr>
                <w:rFonts w:ascii="Times New Roman" w:hAnsi="Times New Roman" w:cs="Times New Roman"/>
                <w:sz w:val="16"/>
                <w:szCs w:val="16"/>
              </w:rPr>
              <w:t xml:space="preserve"> части функционала </w:t>
            </w:r>
            <w:r w:rsidRPr="000F1265">
              <w:rPr>
                <w:rFonts w:ascii="Times New Roman" w:hAnsi="Times New Roman" w:cs="Times New Roman"/>
                <w:sz w:val="16"/>
                <w:szCs w:val="16"/>
              </w:rPr>
              <w:t>первой группы задач.</w:t>
            </w:r>
          </w:p>
        </w:tc>
      </w:tr>
    </w:tbl>
    <w:p w:rsidR="00B836C0" w:rsidRPr="00B836C0" w:rsidRDefault="00B836C0" w:rsidP="00F07312">
      <w:pPr>
        <w:pStyle w:val="10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bookmarkStart w:id="0" w:name="_Toc128570944"/>
      <w:r w:rsidRPr="00B836C0">
        <w:rPr>
          <w:rFonts w:ascii="Times New Roman" w:hAnsi="Times New Roman" w:cs="Times New Roman"/>
          <w:color w:val="auto"/>
        </w:rPr>
        <w:t>1 Основание разработки инструкции</w:t>
      </w:r>
      <w:bookmarkEnd w:id="0"/>
    </w:p>
    <w:p w:rsidR="00F07312" w:rsidRPr="00D12D00" w:rsidRDefault="00B836C0" w:rsidP="00F07312">
      <w:pPr>
        <w:tabs>
          <w:tab w:val="left" w:pos="-6946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p9we76vt0l7w" w:colFirst="0" w:colLast="0"/>
      <w:bookmarkEnd w:id="1"/>
      <w:r w:rsidRPr="00B836C0">
        <w:tab/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Основанием для разработки данного документа является Контракт №  1</w:t>
      </w:r>
      <w:r w:rsidR="00E05F41">
        <w:rPr>
          <w:rFonts w:ascii="Times New Roman" w:eastAsia="Times New Roman" w:hAnsi="Times New Roman" w:cs="Times New Roman"/>
          <w:sz w:val="24"/>
          <w:szCs w:val="24"/>
          <w:lang w:bidi="en-US"/>
        </w:rPr>
        <w:t>7</w:t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/23 от 27.0</w:t>
      </w:r>
      <w:r w:rsidR="00E05F41">
        <w:rPr>
          <w:rFonts w:ascii="Times New Roman" w:eastAsia="Times New Roman" w:hAnsi="Times New Roman" w:cs="Times New Roman"/>
          <w:sz w:val="24"/>
          <w:szCs w:val="24"/>
          <w:lang w:bidi="en-US"/>
        </w:rPr>
        <w:t>3</w:t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.20</w:t>
      </w:r>
      <w:r w:rsidR="00E05F4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23  года на выполнение работ по </w:t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развитию (модернизации) Государственной информационной системы управления ресурсами медицинских организаций Тюменской области, п.</w:t>
      </w:r>
      <w:r w:rsid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E05F41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.2.2 Мероприятие «Разработка функционала Системы и проведение испытаний», Этап № 2 «Развит</w:t>
      </w:r>
      <w:r w:rsidR="00E05F4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ие Системы  в части функционала </w:t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первой группы задач</w:t>
      </w:r>
      <w:r w:rsidR="00E05F41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F07312" w:rsidRPr="00F07312">
        <w:rPr>
          <w:rFonts w:ascii="Times New Roman" w:hAnsi="Times New Roman" w:cs="Times New Roman"/>
          <w:sz w:val="24"/>
          <w:szCs w:val="24"/>
        </w:rPr>
        <w:t xml:space="preserve"> </w:t>
      </w:r>
      <w:r w:rsidR="00F07312" w:rsidRPr="00A50950">
        <w:rPr>
          <w:rFonts w:ascii="Times New Roman" w:hAnsi="Times New Roman" w:cs="Times New Roman"/>
          <w:sz w:val="24"/>
          <w:szCs w:val="24"/>
        </w:rPr>
        <w:t xml:space="preserve">Задание на доработку системы № </w:t>
      </w:r>
      <w:r w:rsidR="00F07312">
        <w:rPr>
          <w:rFonts w:ascii="Times New Roman" w:hAnsi="Times New Roman" w:cs="Times New Roman"/>
          <w:sz w:val="24"/>
          <w:szCs w:val="24"/>
        </w:rPr>
        <w:t>МИС-Р-11</w:t>
      </w:r>
      <w:r w:rsidR="00F07312">
        <w:rPr>
          <w:rFonts w:ascii="Times New Roman" w:hAnsi="Times New Roman" w:cs="Times New Roman"/>
          <w:sz w:val="24"/>
          <w:szCs w:val="24"/>
        </w:rPr>
        <w:t>72</w:t>
      </w:r>
      <w:r w:rsidR="00F07312">
        <w:rPr>
          <w:rFonts w:ascii="Times New Roman" w:hAnsi="Times New Roman" w:cs="Times New Roman"/>
          <w:sz w:val="24"/>
          <w:szCs w:val="24"/>
        </w:rPr>
        <w:t>.</w:t>
      </w:r>
    </w:p>
    <w:p w:rsidR="00B836C0" w:rsidRPr="00FD124A" w:rsidRDefault="00F976E7" w:rsidP="00010C61">
      <w:pPr>
        <w:pStyle w:val="10"/>
        <w:keepNext w:val="0"/>
        <w:keepLines w:val="0"/>
        <w:widowControl w:val="0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bookmarkStart w:id="2" w:name="_3zck877cjeog" w:colFirst="0" w:colLast="0"/>
      <w:bookmarkStart w:id="3" w:name="_Toc128570945"/>
      <w:bookmarkEnd w:id="2"/>
      <w:r w:rsidRPr="00FD124A">
        <w:rPr>
          <w:rFonts w:ascii="Times New Roman" w:hAnsi="Times New Roman" w:cs="Times New Roman"/>
          <w:color w:val="auto"/>
        </w:rPr>
        <w:t>2</w:t>
      </w:r>
      <w:r w:rsidR="00B836C0" w:rsidRPr="00FD124A">
        <w:rPr>
          <w:rFonts w:ascii="Times New Roman" w:hAnsi="Times New Roman" w:cs="Times New Roman"/>
          <w:color w:val="auto"/>
        </w:rPr>
        <w:t xml:space="preserve"> Пользовательская инструкция</w:t>
      </w:r>
      <w:bookmarkEnd w:id="3"/>
    </w:p>
    <w:p w:rsidR="00DB1DA9" w:rsidRPr="0015359C" w:rsidRDefault="00DB1DA9" w:rsidP="00DB1DA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59C">
        <w:rPr>
          <w:rFonts w:ascii="Times New Roman" w:hAnsi="Times New Roman" w:cs="Times New Roman"/>
          <w:sz w:val="24"/>
          <w:szCs w:val="24"/>
        </w:rPr>
        <w:t>Для формирования медицинского документа (МД), необходимо войти в периферийную БД с правами врача амбулатории: подсистема «Контроль исполнения» - «АРМ врача Поликлиника».</w:t>
      </w:r>
    </w:p>
    <w:p w:rsidR="006774F7" w:rsidRPr="0015359C" w:rsidRDefault="00DB1DA9" w:rsidP="00DB1DA9">
      <w:pPr>
        <w:spacing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15359C">
        <w:rPr>
          <w:rFonts w:ascii="Times New Roman" w:hAnsi="Times New Roman" w:cs="Times New Roman"/>
          <w:sz w:val="24"/>
          <w:szCs w:val="24"/>
        </w:rPr>
        <w:t xml:space="preserve">В перечне записанных пациентов найти нужного, двойным щелчком по пациенту перейти во вкладку «Приемы», выбрать случай и добавить посещение (либо открыть новый случай). Нажать «Добавить доп. документ к случаю» и в открывшемся окне выбора ШМД выбрать </w:t>
      </w:r>
      <w:r w:rsidR="00F34C73">
        <w:rPr>
          <w:rFonts w:ascii="Times New Roman" w:hAnsi="Times New Roman" w:cs="Times New Roman"/>
          <w:sz w:val="24"/>
          <w:szCs w:val="24"/>
        </w:rPr>
        <w:t>необходимый документ</w:t>
      </w:r>
      <w:r w:rsidRPr="0015359C">
        <w:rPr>
          <w:rFonts w:ascii="Times New Roman" w:hAnsi="Times New Roman" w:cs="Times New Roman"/>
          <w:sz w:val="24"/>
          <w:szCs w:val="24"/>
        </w:rPr>
        <w:t>, нажать «ОК»</w:t>
      </w:r>
      <w:r w:rsidR="00A12808" w:rsidRPr="0015359C">
        <w:rPr>
          <w:rFonts w:ascii="Times New Roman" w:hAnsi="Times New Roman" w:cs="Times New Roman"/>
          <w:sz w:val="24"/>
          <w:szCs w:val="24"/>
        </w:rPr>
        <w:t xml:space="preserve"> (рис.1)</w:t>
      </w:r>
      <w:r w:rsidRPr="0015359C">
        <w:rPr>
          <w:rFonts w:ascii="Times New Roman" w:hAnsi="Times New Roman" w:cs="Times New Roman"/>
          <w:sz w:val="24"/>
          <w:szCs w:val="24"/>
        </w:rPr>
        <w:t>.</w:t>
      </w:r>
      <w:r w:rsidR="006774F7" w:rsidRPr="001535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217" w:rsidRDefault="00A12808" w:rsidP="00F8221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CF319E8" wp14:editId="539E9330">
            <wp:extent cx="6245411" cy="2276475"/>
            <wp:effectExtent l="19050" t="19050" r="222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6480" cy="228780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774F7" w:rsidRPr="00C2444B" w:rsidRDefault="00F82217" w:rsidP="00F82217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Рисунок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1.</w:t>
      </w:r>
      <w:r w:rsidR="00A12808">
        <w:rPr>
          <w:rFonts w:ascii="Times New Roman" w:hAnsi="Times New Roman" w:cs="Times New Roman"/>
          <w:i/>
          <w:sz w:val="20"/>
          <w:szCs w:val="20"/>
        </w:rPr>
        <w:t>Выбор</w:t>
      </w:r>
      <w:proofErr w:type="gramEnd"/>
      <w:r w:rsidR="00A12808">
        <w:rPr>
          <w:rFonts w:ascii="Times New Roman" w:hAnsi="Times New Roman" w:cs="Times New Roman"/>
          <w:i/>
          <w:sz w:val="20"/>
          <w:szCs w:val="20"/>
        </w:rPr>
        <w:t xml:space="preserve"> документа в АРМ врача</w:t>
      </w:r>
    </w:p>
    <w:p w:rsidR="0015359C" w:rsidRDefault="00F34C73" w:rsidP="00F34C73">
      <w:pPr>
        <w:pStyle w:val="a6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4C73">
        <w:rPr>
          <w:rFonts w:ascii="Times New Roman" w:hAnsi="Times New Roman" w:cs="Times New Roman"/>
          <w:sz w:val="24"/>
          <w:szCs w:val="24"/>
        </w:rPr>
        <w:t>ШМД «</w:t>
      </w:r>
      <w:r w:rsidRPr="00F34C73">
        <w:rPr>
          <w:rFonts w:ascii="Times New Roman" w:eastAsia="Times New Roman" w:hAnsi="Times New Roman" w:cs="Times New Roman"/>
          <w:sz w:val="24"/>
          <w:szCs w:val="24"/>
        </w:rPr>
        <w:t>Заключение о результатах медицинского освидетельствования граждан, намеревающихся усыновить (удочерить) детей-сирот и детей, оставшихся без попечения родителей»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="006B2722" w:rsidRPr="00F34C73">
        <w:rPr>
          <w:rFonts w:ascii="Times New Roman" w:hAnsi="Times New Roman" w:cs="Times New Roman"/>
          <w:sz w:val="24"/>
          <w:szCs w:val="24"/>
        </w:rPr>
        <w:t>открывшейся форме отображается информация о пациенте (ФИО, дата рождения, медицинская карта)</w:t>
      </w:r>
      <w:r w:rsidR="0015359C" w:rsidRPr="00F34C73">
        <w:rPr>
          <w:rFonts w:ascii="Times New Roman" w:hAnsi="Times New Roman" w:cs="Times New Roman"/>
          <w:sz w:val="24"/>
          <w:szCs w:val="24"/>
        </w:rPr>
        <w:t>, заполняем поле заключение, при необходимости добавляем связанный документ</w:t>
      </w:r>
      <w:r>
        <w:rPr>
          <w:rFonts w:ascii="Times New Roman" w:hAnsi="Times New Roman" w:cs="Times New Roman"/>
          <w:sz w:val="24"/>
          <w:szCs w:val="24"/>
        </w:rPr>
        <w:t xml:space="preserve"> (рис.2).</w:t>
      </w:r>
    </w:p>
    <w:p w:rsidR="00F34C73" w:rsidRDefault="00F34C73" w:rsidP="00F34C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F74D26D" wp14:editId="0F02CBCA">
            <wp:extent cx="6206346" cy="1866900"/>
            <wp:effectExtent l="19050" t="19050" r="23495" b="190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31717" cy="1874532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34C73" w:rsidRPr="00F34C73" w:rsidRDefault="00F34C73" w:rsidP="00F34C73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34C73">
        <w:rPr>
          <w:rFonts w:ascii="Times New Roman" w:hAnsi="Times New Roman" w:cs="Times New Roman"/>
          <w:i/>
          <w:sz w:val="20"/>
          <w:szCs w:val="20"/>
        </w:rPr>
        <w:t>Рисунок 2. ШМД «</w:t>
      </w:r>
      <w:r w:rsidRPr="00F34C73">
        <w:rPr>
          <w:rFonts w:ascii="Times New Roman" w:eastAsia="Times New Roman" w:hAnsi="Times New Roman" w:cs="Times New Roman"/>
          <w:i/>
          <w:sz w:val="20"/>
          <w:szCs w:val="20"/>
        </w:rPr>
        <w:t>Заключение о результатах медицинского освидетельствования граждан, намеревающихся усыновить (удочерить) детей-сирот и детей, оставшихся без попечения родителей»</w:t>
      </w:r>
    </w:p>
    <w:p w:rsidR="00F34C73" w:rsidRPr="00F34C73" w:rsidRDefault="00F34C73" w:rsidP="00F34C73">
      <w:pPr>
        <w:pStyle w:val="a6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4C73">
        <w:rPr>
          <w:rFonts w:ascii="Times New Roman" w:hAnsi="Times New Roman" w:cs="Times New Roman"/>
          <w:sz w:val="24"/>
          <w:szCs w:val="24"/>
        </w:rPr>
        <w:t>ШМД «</w:t>
      </w:r>
      <w:r w:rsidRPr="00F34C73">
        <w:rPr>
          <w:rFonts w:ascii="Times New Roman" w:eastAsia="Times New Roman" w:hAnsi="Times New Roman" w:cs="Times New Roman"/>
          <w:sz w:val="24"/>
          <w:szCs w:val="24"/>
        </w:rPr>
        <w:t>Справка донору об освобождении от работы в день кровоотдачи и предоставлении ему дополнительного дня отдыха»</w:t>
      </w:r>
      <w:r w:rsidR="007E38F8">
        <w:rPr>
          <w:rFonts w:ascii="Times New Roman" w:eastAsia="Times New Roman" w:hAnsi="Times New Roman" w:cs="Times New Roman"/>
          <w:sz w:val="24"/>
          <w:szCs w:val="24"/>
        </w:rPr>
        <w:t>,</w:t>
      </w:r>
      <w:r w:rsidR="007E38F8" w:rsidRPr="007E38F8">
        <w:rPr>
          <w:rFonts w:ascii="Times New Roman" w:hAnsi="Times New Roman" w:cs="Times New Roman"/>
          <w:sz w:val="24"/>
          <w:szCs w:val="24"/>
        </w:rPr>
        <w:t xml:space="preserve"> </w:t>
      </w:r>
      <w:r w:rsidR="007E38F8">
        <w:rPr>
          <w:rFonts w:ascii="Times New Roman" w:hAnsi="Times New Roman" w:cs="Times New Roman"/>
          <w:sz w:val="24"/>
          <w:szCs w:val="24"/>
        </w:rPr>
        <w:t xml:space="preserve">в </w:t>
      </w:r>
      <w:r w:rsidR="007E38F8" w:rsidRPr="00F34C73">
        <w:rPr>
          <w:rFonts w:ascii="Times New Roman" w:hAnsi="Times New Roman" w:cs="Times New Roman"/>
          <w:sz w:val="24"/>
          <w:szCs w:val="24"/>
        </w:rPr>
        <w:t>открывшейся форме отображается информация о пациенте (ФИО, дата рождения, медицинская карта), заполняем</w:t>
      </w:r>
      <w:r w:rsidR="007E38F8">
        <w:rPr>
          <w:rFonts w:ascii="Times New Roman" w:hAnsi="Times New Roman" w:cs="Times New Roman"/>
          <w:sz w:val="24"/>
          <w:szCs w:val="24"/>
        </w:rPr>
        <w:t xml:space="preserve"> обязательные поля «Серия, номер, дата сдачи крови». При желании «Комментарий врача» (рис.3).</w:t>
      </w:r>
    </w:p>
    <w:p w:rsidR="0015359C" w:rsidRDefault="007E38F8" w:rsidP="007E38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C7BC9AF" wp14:editId="5592A511">
            <wp:extent cx="5905500" cy="2085088"/>
            <wp:effectExtent l="19050" t="19050" r="19050" b="1079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3536" cy="2094987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34C73" w:rsidRPr="007E38F8" w:rsidRDefault="007E38F8" w:rsidP="007E38F8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34C73">
        <w:rPr>
          <w:rFonts w:ascii="Times New Roman" w:hAnsi="Times New Roman" w:cs="Times New Roman"/>
          <w:i/>
          <w:sz w:val="20"/>
          <w:szCs w:val="20"/>
        </w:rPr>
        <w:t xml:space="preserve">Рисунок </w:t>
      </w:r>
      <w:r>
        <w:rPr>
          <w:rFonts w:ascii="Times New Roman" w:hAnsi="Times New Roman" w:cs="Times New Roman"/>
          <w:i/>
          <w:sz w:val="20"/>
          <w:szCs w:val="20"/>
        </w:rPr>
        <w:t>3</w:t>
      </w:r>
      <w:r w:rsidRPr="00F34C73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7E38F8">
        <w:rPr>
          <w:rFonts w:ascii="Times New Roman" w:hAnsi="Times New Roman" w:cs="Times New Roman"/>
          <w:i/>
          <w:sz w:val="20"/>
          <w:szCs w:val="20"/>
        </w:rPr>
        <w:t>ШМД «</w:t>
      </w:r>
      <w:r w:rsidRPr="007E38F8">
        <w:rPr>
          <w:rFonts w:ascii="Times New Roman" w:eastAsia="Times New Roman" w:hAnsi="Times New Roman" w:cs="Times New Roman"/>
          <w:i/>
          <w:sz w:val="20"/>
          <w:szCs w:val="20"/>
        </w:rPr>
        <w:t>Справка донору об освобождении от работы в день кровоотдачи и предоставлении ему дополнительного дня отдыха»</w:t>
      </w:r>
    </w:p>
    <w:p w:rsidR="007E38F8" w:rsidRPr="00F34C73" w:rsidRDefault="007E38F8" w:rsidP="007E38F8">
      <w:pPr>
        <w:pStyle w:val="a6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4C73">
        <w:rPr>
          <w:rFonts w:ascii="Times New Roman" w:hAnsi="Times New Roman" w:cs="Times New Roman"/>
          <w:sz w:val="24"/>
          <w:szCs w:val="24"/>
        </w:rPr>
        <w:t>ШМД «</w:t>
      </w:r>
      <w:r w:rsidRPr="00AA39D8">
        <w:rPr>
          <w:rFonts w:ascii="Times New Roman" w:eastAsia="Times New Roman" w:hAnsi="Times New Roman" w:cs="Times New Roman"/>
          <w:sz w:val="24"/>
          <w:szCs w:val="24"/>
        </w:rPr>
        <w:t>Заключение лечебного учреждения о нуждаемости престарелого гражданина в постоянном постороннем уходе</w:t>
      </w:r>
      <w:r w:rsidRPr="00F34C73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E3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34C73">
        <w:rPr>
          <w:rFonts w:ascii="Times New Roman" w:hAnsi="Times New Roman" w:cs="Times New Roman"/>
          <w:sz w:val="24"/>
          <w:szCs w:val="24"/>
        </w:rPr>
        <w:t xml:space="preserve">открывшейся форме отображается информация о пациенте (ФИО, дата рождения, медицинская карта), </w:t>
      </w:r>
      <w:r w:rsidR="00332AB0">
        <w:rPr>
          <w:rFonts w:ascii="Times New Roman" w:hAnsi="Times New Roman" w:cs="Times New Roman"/>
          <w:sz w:val="24"/>
          <w:szCs w:val="24"/>
        </w:rPr>
        <w:t>поле «Заключение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32AB0">
        <w:rPr>
          <w:rFonts w:ascii="Times New Roman" w:hAnsi="Times New Roman" w:cs="Times New Roman"/>
          <w:sz w:val="24"/>
          <w:szCs w:val="24"/>
        </w:rPr>
        <w:t xml:space="preserve">предзаполнено значением «Нуждается в постоянном постороннем уходе» без возможности выбора. Остальные поля выбираются из справочников </w:t>
      </w:r>
      <w:r>
        <w:rPr>
          <w:rFonts w:ascii="Times New Roman" w:hAnsi="Times New Roman" w:cs="Times New Roman"/>
          <w:sz w:val="24"/>
          <w:szCs w:val="24"/>
        </w:rPr>
        <w:t>(рис.</w:t>
      </w:r>
      <w:r w:rsidR="00332AB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E38F8" w:rsidRDefault="00F07312" w:rsidP="007E38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7EF4FD4" wp14:editId="22D63C81">
            <wp:extent cx="4960990" cy="1514475"/>
            <wp:effectExtent l="19050" t="19050" r="1143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09940" cy="1529418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E38F8" w:rsidRPr="007E38F8" w:rsidRDefault="007E38F8" w:rsidP="007E38F8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34C73">
        <w:rPr>
          <w:rFonts w:ascii="Times New Roman" w:hAnsi="Times New Roman" w:cs="Times New Roman"/>
          <w:i/>
          <w:sz w:val="20"/>
          <w:szCs w:val="20"/>
        </w:rPr>
        <w:t xml:space="preserve">Рисунок </w:t>
      </w:r>
      <w:r w:rsidR="00332AB0">
        <w:rPr>
          <w:rFonts w:ascii="Times New Roman" w:hAnsi="Times New Roman" w:cs="Times New Roman"/>
          <w:i/>
          <w:sz w:val="20"/>
          <w:szCs w:val="20"/>
        </w:rPr>
        <w:t>4</w:t>
      </w:r>
      <w:r w:rsidRPr="00F34C73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7E38F8">
        <w:rPr>
          <w:rFonts w:ascii="Times New Roman" w:hAnsi="Times New Roman" w:cs="Times New Roman"/>
          <w:i/>
          <w:sz w:val="20"/>
          <w:szCs w:val="20"/>
        </w:rPr>
        <w:t>ШМД «</w:t>
      </w:r>
      <w:r w:rsidR="00332AB0" w:rsidRPr="00332AB0">
        <w:rPr>
          <w:rFonts w:ascii="Times New Roman" w:eastAsia="Times New Roman" w:hAnsi="Times New Roman" w:cs="Times New Roman"/>
          <w:i/>
          <w:sz w:val="20"/>
          <w:szCs w:val="20"/>
        </w:rPr>
        <w:t>Заключение лечебного учреждения о нуждаемости престарелого гражданина в постоянном постороннем уходе</w:t>
      </w:r>
      <w:r w:rsidRPr="007E38F8">
        <w:rPr>
          <w:rFonts w:ascii="Times New Roman" w:eastAsia="Times New Roman" w:hAnsi="Times New Roman" w:cs="Times New Roman"/>
          <w:i/>
          <w:sz w:val="20"/>
          <w:szCs w:val="20"/>
        </w:rPr>
        <w:t>»</w:t>
      </w:r>
    </w:p>
    <w:p w:rsidR="007E38F8" w:rsidRPr="00F34C73" w:rsidRDefault="007E38F8" w:rsidP="007E38F8">
      <w:pPr>
        <w:pStyle w:val="a6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4C73">
        <w:rPr>
          <w:rFonts w:ascii="Times New Roman" w:hAnsi="Times New Roman" w:cs="Times New Roman"/>
          <w:sz w:val="24"/>
          <w:szCs w:val="24"/>
        </w:rPr>
        <w:lastRenderedPageBreak/>
        <w:t>ШМД «</w:t>
      </w:r>
      <w:r w:rsidR="00332AB0" w:rsidRPr="00AA39D8">
        <w:rPr>
          <w:rFonts w:ascii="Times New Roman" w:eastAsia="Times New Roman" w:hAnsi="Times New Roman" w:cs="Times New Roman"/>
          <w:sz w:val="24"/>
          <w:szCs w:val="24"/>
        </w:rPr>
        <w:t>Справка о наличии медицинских показаний, в соответствии с которыми ребенок не посещает дошкольную организацию или организацию, осуществляющую образовательную деятельность по основным общеобразовательным программам, в период учебного процесса</w:t>
      </w:r>
      <w:r w:rsidRPr="00F34C73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E3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34C73">
        <w:rPr>
          <w:rFonts w:ascii="Times New Roman" w:hAnsi="Times New Roman" w:cs="Times New Roman"/>
          <w:sz w:val="24"/>
          <w:szCs w:val="24"/>
        </w:rPr>
        <w:t xml:space="preserve">открывшейся форме отображается информация о пациенте (ФИО, дата рождения, медицинская карта), </w:t>
      </w:r>
      <w:r>
        <w:rPr>
          <w:rFonts w:ascii="Times New Roman" w:hAnsi="Times New Roman" w:cs="Times New Roman"/>
          <w:sz w:val="24"/>
          <w:szCs w:val="24"/>
        </w:rPr>
        <w:t>обязательн</w:t>
      </w:r>
      <w:r w:rsidR="00EF6FAF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пол</w:t>
      </w:r>
      <w:r w:rsidR="00EF6FA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EF6FAF">
        <w:rPr>
          <w:rFonts w:ascii="Times New Roman" w:hAnsi="Times New Roman" w:cs="Times New Roman"/>
          <w:sz w:val="24"/>
          <w:szCs w:val="24"/>
        </w:rPr>
        <w:t>Диагноз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F6FAF">
        <w:rPr>
          <w:rFonts w:ascii="Times New Roman" w:hAnsi="Times New Roman" w:cs="Times New Roman"/>
          <w:sz w:val="24"/>
          <w:szCs w:val="24"/>
        </w:rPr>
        <w:t xml:space="preserve"> выбирается из справочника «Перечень заболеваний, наличие которых дает право на обучение по основным </w:t>
      </w:r>
      <w:r w:rsidR="007402ED">
        <w:rPr>
          <w:rFonts w:ascii="Times New Roman" w:hAnsi="Times New Roman" w:cs="Times New Roman"/>
          <w:sz w:val="24"/>
          <w:szCs w:val="24"/>
        </w:rPr>
        <w:t>общеобразовательным программам на дому»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402ED">
        <w:rPr>
          <w:rFonts w:ascii="Times New Roman" w:hAnsi="Times New Roman" w:cs="Times New Roman"/>
          <w:sz w:val="24"/>
          <w:szCs w:val="24"/>
        </w:rPr>
        <w:t>Поле «Заключение» предзаполнено без возможности редактирования. Остальные поля заполняются при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(рис.</w:t>
      </w:r>
      <w:r w:rsidR="00EB0C3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E38F8" w:rsidRDefault="00EB0C3C" w:rsidP="007E38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B605937" wp14:editId="44D9445E">
            <wp:extent cx="5525725" cy="2228850"/>
            <wp:effectExtent l="19050" t="19050" r="18415" b="190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46542" cy="2237247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E38F8" w:rsidRPr="007E38F8" w:rsidRDefault="007E38F8" w:rsidP="007E38F8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34C73">
        <w:rPr>
          <w:rFonts w:ascii="Times New Roman" w:hAnsi="Times New Roman" w:cs="Times New Roman"/>
          <w:i/>
          <w:sz w:val="20"/>
          <w:szCs w:val="20"/>
        </w:rPr>
        <w:t xml:space="preserve">Рисунок </w:t>
      </w:r>
      <w:r w:rsidR="00EB0C3C">
        <w:rPr>
          <w:rFonts w:ascii="Times New Roman" w:hAnsi="Times New Roman" w:cs="Times New Roman"/>
          <w:i/>
          <w:sz w:val="20"/>
          <w:szCs w:val="20"/>
        </w:rPr>
        <w:t>5</w:t>
      </w:r>
      <w:r w:rsidRPr="00F34C73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7402ED">
        <w:rPr>
          <w:rFonts w:ascii="Times New Roman" w:hAnsi="Times New Roman" w:cs="Times New Roman"/>
          <w:i/>
          <w:sz w:val="20"/>
          <w:szCs w:val="20"/>
        </w:rPr>
        <w:t>ШМД «</w:t>
      </w:r>
      <w:r w:rsidR="007402ED" w:rsidRPr="007402ED">
        <w:rPr>
          <w:rFonts w:ascii="Times New Roman" w:eastAsia="Times New Roman" w:hAnsi="Times New Roman" w:cs="Times New Roman"/>
          <w:i/>
          <w:sz w:val="20"/>
          <w:szCs w:val="20"/>
        </w:rPr>
        <w:t>Справка о наличии медицинских показаний, в соответствии с которыми ребенок не посещает дошкольную организацию или организацию, осуществляющую образовательную деятельность по основным общеобразовательным программам, в период учебного процесса</w:t>
      </w:r>
      <w:r w:rsidRPr="007402ED">
        <w:rPr>
          <w:rFonts w:ascii="Times New Roman" w:eastAsia="Times New Roman" w:hAnsi="Times New Roman" w:cs="Times New Roman"/>
          <w:i/>
          <w:sz w:val="20"/>
          <w:szCs w:val="20"/>
        </w:rPr>
        <w:t>»</w:t>
      </w:r>
    </w:p>
    <w:p w:rsidR="007402ED" w:rsidRPr="00F34C73" w:rsidRDefault="007402ED" w:rsidP="007402ED">
      <w:pPr>
        <w:pStyle w:val="a6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4C73">
        <w:rPr>
          <w:rFonts w:ascii="Times New Roman" w:hAnsi="Times New Roman" w:cs="Times New Roman"/>
          <w:sz w:val="24"/>
          <w:szCs w:val="24"/>
        </w:rPr>
        <w:t>ШМД «</w:t>
      </w:r>
      <w:r w:rsidRPr="00AA39D8">
        <w:rPr>
          <w:rFonts w:ascii="Times New Roman" w:eastAsia="Times New Roman" w:hAnsi="Times New Roman" w:cs="Times New Roman"/>
          <w:sz w:val="24"/>
          <w:szCs w:val="24"/>
        </w:rPr>
        <w:t>Справка о наличии показаний к протезированию</w:t>
      </w:r>
      <w:r w:rsidRPr="00F34C73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E3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34C73">
        <w:rPr>
          <w:rFonts w:ascii="Times New Roman" w:hAnsi="Times New Roman" w:cs="Times New Roman"/>
          <w:sz w:val="24"/>
          <w:szCs w:val="24"/>
        </w:rPr>
        <w:t xml:space="preserve">открывшейся форме отображается информация о пациенте (ФИО, дата рождения, медицинская карта), </w:t>
      </w:r>
      <w:r w:rsidR="0032029F">
        <w:rPr>
          <w:rFonts w:ascii="Times New Roman" w:hAnsi="Times New Roman" w:cs="Times New Roman"/>
          <w:sz w:val="24"/>
          <w:szCs w:val="24"/>
        </w:rPr>
        <w:t>заполняем обязательные поля. Если у пациента отсутствуют льготы, то блок льготы скрыт, если льгота есть</w:t>
      </w:r>
      <w:r w:rsidR="00865BF7">
        <w:rPr>
          <w:rFonts w:ascii="Times New Roman" w:hAnsi="Times New Roman" w:cs="Times New Roman"/>
          <w:sz w:val="24"/>
          <w:szCs w:val="24"/>
        </w:rPr>
        <w:t>,</w:t>
      </w:r>
      <w:r w:rsidR="0032029F">
        <w:rPr>
          <w:rFonts w:ascii="Times New Roman" w:hAnsi="Times New Roman" w:cs="Times New Roman"/>
          <w:sz w:val="24"/>
          <w:szCs w:val="24"/>
        </w:rPr>
        <w:t xml:space="preserve"> то появляется соответствующий блок с автозаполнением полей, в </w:t>
      </w:r>
      <w:r w:rsidR="00865BF7">
        <w:rPr>
          <w:rFonts w:ascii="Times New Roman" w:hAnsi="Times New Roman" w:cs="Times New Roman"/>
          <w:sz w:val="24"/>
          <w:szCs w:val="24"/>
        </w:rPr>
        <w:t>случае,</w:t>
      </w:r>
      <w:r w:rsidR="0032029F">
        <w:rPr>
          <w:rFonts w:ascii="Times New Roman" w:hAnsi="Times New Roman" w:cs="Times New Roman"/>
          <w:sz w:val="24"/>
          <w:szCs w:val="24"/>
        </w:rPr>
        <w:t xml:space="preserve"> когда у пациента несколько действующих льгот, то появляется кнопка «Выбрать льготу». После выбора льготы поля так же будут автоматически заполнены </w:t>
      </w:r>
      <w:r>
        <w:rPr>
          <w:rFonts w:ascii="Times New Roman" w:hAnsi="Times New Roman" w:cs="Times New Roman"/>
          <w:sz w:val="24"/>
          <w:szCs w:val="24"/>
        </w:rPr>
        <w:t>(рис.</w:t>
      </w:r>
      <w:r w:rsidR="0032029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402ED" w:rsidRDefault="00D47957" w:rsidP="007402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390005" cy="2225675"/>
            <wp:effectExtent l="19050" t="19050" r="10795" b="222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Безымянный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222567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402ED" w:rsidRPr="007402ED" w:rsidRDefault="007402ED" w:rsidP="007402ED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34C73">
        <w:rPr>
          <w:rFonts w:ascii="Times New Roman" w:hAnsi="Times New Roman" w:cs="Times New Roman"/>
          <w:i/>
          <w:sz w:val="20"/>
          <w:szCs w:val="20"/>
        </w:rPr>
        <w:t xml:space="preserve">Рисунок </w:t>
      </w:r>
      <w:r w:rsidR="00D47957">
        <w:rPr>
          <w:rFonts w:ascii="Times New Roman" w:hAnsi="Times New Roman" w:cs="Times New Roman"/>
          <w:i/>
          <w:sz w:val="20"/>
          <w:szCs w:val="20"/>
        </w:rPr>
        <w:t>6</w:t>
      </w:r>
      <w:r w:rsidRPr="00F34C73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7402ED">
        <w:rPr>
          <w:rFonts w:ascii="Times New Roman" w:hAnsi="Times New Roman" w:cs="Times New Roman"/>
          <w:i/>
          <w:sz w:val="20"/>
          <w:szCs w:val="20"/>
        </w:rPr>
        <w:t>ШМД «</w:t>
      </w:r>
      <w:r w:rsidRPr="007402ED">
        <w:rPr>
          <w:rFonts w:ascii="Times New Roman" w:eastAsia="Times New Roman" w:hAnsi="Times New Roman" w:cs="Times New Roman"/>
          <w:i/>
          <w:sz w:val="20"/>
          <w:szCs w:val="20"/>
        </w:rPr>
        <w:t>Справка о наличии показаний к протезированию»</w:t>
      </w:r>
    </w:p>
    <w:p w:rsidR="00865BF7" w:rsidRPr="00F34C73" w:rsidRDefault="00865BF7" w:rsidP="00865BF7">
      <w:pPr>
        <w:pStyle w:val="a6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4C73">
        <w:rPr>
          <w:rFonts w:ascii="Times New Roman" w:hAnsi="Times New Roman" w:cs="Times New Roman"/>
          <w:sz w:val="24"/>
          <w:szCs w:val="24"/>
        </w:rPr>
        <w:lastRenderedPageBreak/>
        <w:t>ШМД «</w:t>
      </w:r>
      <w:r w:rsidRPr="00AA39D8">
        <w:rPr>
          <w:rFonts w:ascii="Times New Roman" w:eastAsia="Times New Roman" w:hAnsi="Times New Roman" w:cs="Times New Roman"/>
          <w:sz w:val="24"/>
          <w:szCs w:val="24"/>
        </w:rPr>
        <w:t>Заключение об установлении факта поствакцинального осложнения</w:t>
      </w:r>
      <w:r w:rsidRPr="00F34C73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E3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34C73">
        <w:rPr>
          <w:rFonts w:ascii="Times New Roman" w:hAnsi="Times New Roman" w:cs="Times New Roman"/>
          <w:sz w:val="24"/>
          <w:szCs w:val="24"/>
        </w:rPr>
        <w:t xml:space="preserve">открывшейся форме отображается информация о пациенте (ФИО, дата рождения, медицинская карта), </w:t>
      </w:r>
      <w:r>
        <w:rPr>
          <w:rFonts w:ascii="Times New Roman" w:hAnsi="Times New Roman" w:cs="Times New Roman"/>
          <w:sz w:val="24"/>
          <w:szCs w:val="24"/>
        </w:rPr>
        <w:t xml:space="preserve">заполняем обязательные поля «Поствакцинальные осложнения», «Заключение». При необходимости заполняем сведения об иммунологическом препарате, комментарий врача,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добавляем связанный документ (рис.7).</w:t>
      </w:r>
    </w:p>
    <w:p w:rsidR="00865BF7" w:rsidRDefault="00865BF7" w:rsidP="00865B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66080" cy="2284097"/>
            <wp:effectExtent l="19050" t="19050" r="20320" b="2095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Безымянный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2458" cy="2286762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65BF7" w:rsidRPr="007402ED" w:rsidRDefault="00865BF7" w:rsidP="00865BF7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34C73">
        <w:rPr>
          <w:rFonts w:ascii="Times New Roman" w:hAnsi="Times New Roman" w:cs="Times New Roman"/>
          <w:i/>
          <w:sz w:val="20"/>
          <w:szCs w:val="20"/>
        </w:rPr>
        <w:t xml:space="preserve">Рисунок </w:t>
      </w:r>
      <w:r>
        <w:rPr>
          <w:rFonts w:ascii="Times New Roman" w:hAnsi="Times New Roman" w:cs="Times New Roman"/>
          <w:i/>
          <w:sz w:val="20"/>
          <w:szCs w:val="20"/>
        </w:rPr>
        <w:t>7</w:t>
      </w:r>
      <w:r w:rsidRPr="00F34C73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7402ED">
        <w:rPr>
          <w:rFonts w:ascii="Times New Roman" w:hAnsi="Times New Roman" w:cs="Times New Roman"/>
          <w:i/>
          <w:sz w:val="20"/>
          <w:szCs w:val="20"/>
        </w:rPr>
        <w:t>ШМД «</w:t>
      </w:r>
      <w:r w:rsidRPr="00865BF7">
        <w:rPr>
          <w:rFonts w:ascii="Times New Roman" w:eastAsia="Times New Roman" w:hAnsi="Times New Roman" w:cs="Times New Roman"/>
          <w:i/>
          <w:sz w:val="20"/>
          <w:szCs w:val="20"/>
        </w:rPr>
        <w:t>Заключение об установлении факта поствакцинального осложнения</w:t>
      </w:r>
      <w:r w:rsidRPr="007402ED">
        <w:rPr>
          <w:rFonts w:ascii="Times New Roman" w:eastAsia="Times New Roman" w:hAnsi="Times New Roman" w:cs="Times New Roman"/>
          <w:i/>
          <w:sz w:val="20"/>
          <w:szCs w:val="20"/>
        </w:rPr>
        <w:t>»</w:t>
      </w:r>
    </w:p>
    <w:p w:rsidR="00865BF7" w:rsidRDefault="00865BF7" w:rsidP="00865BF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у пациента в системе не указан </w:t>
      </w:r>
      <w:r w:rsidR="00F07312">
        <w:rPr>
          <w:rFonts w:ascii="Times New Roman" w:hAnsi="Times New Roman" w:cs="Times New Roman"/>
          <w:sz w:val="24"/>
          <w:szCs w:val="24"/>
        </w:rPr>
        <w:t>документ,</w:t>
      </w:r>
      <w:r>
        <w:rPr>
          <w:rFonts w:ascii="Times New Roman" w:hAnsi="Times New Roman" w:cs="Times New Roman"/>
          <w:sz w:val="24"/>
          <w:szCs w:val="24"/>
        </w:rPr>
        <w:t xml:space="preserve"> удостоверяющий личность (ДУЛ), СНИЛС, полис ОМС, то формирование документа будет невозможным. Пользователю будет выдано сообщение (рис.8).</w:t>
      </w:r>
    </w:p>
    <w:p w:rsidR="00F34C73" w:rsidRDefault="00865BF7" w:rsidP="0015359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3F6DB8" wp14:editId="5460F845">
            <wp:extent cx="5905500" cy="1809750"/>
            <wp:effectExtent l="19050" t="19050" r="19050" b="190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18097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65BF7" w:rsidRPr="002729E5" w:rsidRDefault="00865BF7" w:rsidP="00F07312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29E5">
        <w:rPr>
          <w:rFonts w:ascii="Times New Roman" w:hAnsi="Times New Roman" w:cs="Times New Roman"/>
          <w:i/>
          <w:sz w:val="20"/>
          <w:szCs w:val="20"/>
        </w:rPr>
        <w:t xml:space="preserve">Рис. </w:t>
      </w:r>
      <w:r>
        <w:rPr>
          <w:rFonts w:ascii="Times New Roman" w:hAnsi="Times New Roman" w:cs="Times New Roman"/>
          <w:i/>
          <w:sz w:val="20"/>
          <w:szCs w:val="20"/>
        </w:rPr>
        <w:t>8</w:t>
      </w:r>
      <w:r w:rsidRPr="002729E5">
        <w:rPr>
          <w:rFonts w:ascii="Times New Roman" w:hAnsi="Times New Roman" w:cs="Times New Roman"/>
          <w:i/>
          <w:sz w:val="20"/>
          <w:szCs w:val="20"/>
        </w:rPr>
        <w:t xml:space="preserve"> – </w:t>
      </w:r>
      <w:r>
        <w:rPr>
          <w:rFonts w:ascii="Times New Roman" w:hAnsi="Times New Roman" w:cs="Times New Roman"/>
          <w:i/>
          <w:sz w:val="20"/>
          <w:szCs w:val="20"/>
        </w:rPr>
        <w:t>Предупреждающие сообщения</w:t>
      </w:r>
    </w:p>
    <w:p w:rsidR="0032029F" w:rsidRDefault="0032029F" w:rsidP="00F0731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По окончании работы с МД, нажать «Документ готов», подписать ЭЦП врача, далее – «Записать и закрыть».</w:t>
      </w:r>
    </w:p>
    <w:p w:rsidR="0032029F" w:rsidRDefault="0032029F" w:rsidP="003202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ab/>
        <w:t>После подписания ЭЦП МО через массовое подписание, СЭМД на основе созданного МД автоматически отправится в РЭМД.</w:t>
      </w:r>
      <w:bookmarkStart w:id="4" w:name="_GoBack"/>
      <w:bookmarkEnd w:id="4"/>
    </w:p>
    <w:p w:rsidR="00F34C73" w:rsidRDefault="00F34C73" w:rsidP="0015359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4C73" w:rsidRDefault="00F34C73" w:rsidP="0015359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34C73" w:rsidSect="00EA465F">
      <w:footerReference w:type="default" r:id="rId16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E5C" w:rsidRDefault="00887E5C" w:rsidP="00923678">
      <w:pPr>
        <w:spacing w:line="240" w:lineRule="auto"/>
      </w:pPr>
      <w:r>
        <w:separator/>
      </w:r>
    </w:p>
  </w:endnote>
  <w:endnote w:type="continuationSeparator" w:id="0">
    <w:p w:rsidR="00887E5C" w:rsidRDefault="00887E5C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8226C" w:rsidRPr="00923678" w:rsidRDefault="003F505F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8226C"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133C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8226C" w:rsidRDefault="0098226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E5C" w:rsidRDefault="00887E5C" w:rsidP="00923678">
      <w:pPr>
        <w:spacing w:line="240" w:lineRule="auto"/>
      </w:pPr>
      <w:r>
        <w:separator/>
      </w:r>
    </w:p>
  </w:footnote>
  <w:footnote w:type="continuationSeparator" w:id="0">
    <w:p w:rsidR="00887E5C" w:rsidRDefault="00887E5C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22DF1"/>
    <w:multiLevelType w:val="hybridMultilevel"/>
    <w:tmpl w:val="8B247882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12882528"/>
    <w:multiLevelType w:val="hybridMultilevel"/>
    <w:tmpl w:val="4BB25E4A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FD0162"/>
    <w:multiLevelType w:val="hybridMultilevel"/>
    <w:tmpl w:val="7E54EE6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3E9B7FE7"/>
    <w:multiLevelType w:val="hybridMultilevel"/>
    <w:tmpl w:val="3DDA46D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D4CEF"/>
    <w:multiLevelType w:val="hybridMultilevel"/>
    <w:tmpl w:val="89AE738A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A5"/>
    <w:rsid w:val="00010C61"/>
    <w:rsid w:val="000129C4"/>
    <w:rsid w:val="00016177"/>
    <w:rsid w:val="000241A6"/>
    <w:rsid w:val="00026885"/>
    <w:rsid w:val="000318AC"/>
    <w:rsid w:val="00032692"/>
    <w:rsid w:val="000375DA"/>
    <w:rsid w:val="000473B4"/>
    <w:rsid w:val="000639B4"/>
    <w:rsid w:val="00067512"/>
    <w:rsid w:val="000730D4"/>
    <w:rsid w:val="00083B2D"/>
    <w:rsid w:val="00096728"/>
    <w:rsid w:val="000A0473"/>
    <w:rsid w:val="000B13D7"/>
    <w:rsid w:val="000B4542"/>
    <w:rsid w:val="000B5AAD"/>
    <w:rsid w:val="000B5B68"/>
    <w:rsid w:val="000C1E3E"/>
    <w:rsid w:val="000D241A"/>
    <w:rsid w:val="000D4092"/>
    <w:rsid w:val="000D47ED"/>
    <w:rsid w:val="000E31F7"/>
    <w:rsid w:val="000E6505"/>
    <w:rsid w:val="000F1265"/>
    <w:rsid w:val="000F1E8A"/>
    <w:rsid w:val="000F6111"/>
    <w:rsid w:val="0011076D"/>
    <w:rsid w:val="001129AE"/>
    <w:rsid w:val="001147F0"/>
    <w:rsid w:val="0011579C"/>
    <w:rsid w:val="00123F0B"/>
    <w:rsid w:val="001266A4"/>
    <w:rsid w:val="001460DE"/>
    <w:rsid w:val="0015359C"/>
    <w:rsid w:val="0015542D"/>
    <w:rsid w:val="001645D0"/>
    <w:rsid w:val="0016591A"/>
    <w:rsid w:val="001A22BC"/>
    <w:rsid w:val="001A3E99"/>
    <w:rsid w:val="001A5162"/>
    <w:rsid w:val="001A5487"/>
    <w:rsid w:val="001B098F"/>
    <w:rsid w:val="001C0870"/>
    <w:rsid w:val="001D1D65"/>
    <w:rsid w:val="001D40BE"/>
    <w:rsid w:val="001E46E9"/>
    <w:rsid w:val="001E73B3"/>
    <w:rsid w:val="001E7C15"/>
    <w:rsid w:val="00212CEA"/>
    <w:rsid w:val="002300D7"/>
    <w:rsid w:val="0023396F"/>
    <w:rsid w:val="00235292"/>
    <w:rsid w:val="00236B85"/>
    <w:rsid w:val="002432C7"/>
    <w:rsid w:val="002650CA"/>
    <w:rsid w:val="00265D89"/>
    <w:rsid w:val="00275065"/>
    <w:rsid w:val="0027560A"/>
    <w:rsid w:val="0027660A"/>
    <w:rsid w:val="00285669"/>
    <w:rsid w:val="00286139"/>
    <w:rsid w:val="00295160"/>
    <w:rsid w:val="002A250E"/>
    <w:rsid w:val="002A42B8"/>
    <w:rsid w:val="002A55EF"/>
    <w:rsid w:val="002D663B"/>
    <w:rsid w:val="002D6A5E"/>
    <w:rsid w:val="002F4DC0"/>
    <w:rsid w:val="002F63FF"/>
    <w:rsid w:val="00310F7A"/>
    <w:rsid w:val="0032029F"/>
    <w:rsid w:val="003239C4"/>
    <w:rsid w:val="003315DE"/>
    <w:rsid w:val="00332AB0"/>
    <w:rsid w:val="003350AD"/>
    <w:rsid w:val="00341104"/>
    <w:rsid w:val="00342828"/>
    <w:rsid w:val="003432E2"/>
    <w:rsid w:val="00350B9B"/>
    <w:rsid w:val="00371578"/>
    <w:rsid w:val="00377B42"/>
    <w:rsid w:val="00383D31"/>
    <w:rsid w:val="003869A1"/>
    <w:rsid w:val="00394048"/>
    <w:rsid w:val="00395F7C"/>
    <w:rsid w:val="003A001B"/>
    <w:rsid w:val="003A1C64"/>
    <w:rsid w:val="003A2C0D"/>
    <w:rsid w:val="003A6DC9"/>
    <w:rsid w:val="003B1677"/>
    <w:rsid w:val="003B622E"/>
    <w:rsid w:val="003C0935"/>
    <w:rsid w:val="003E1227"/>
    <w:rsid w:val="003F0D8A"/>
    <w:rsid w:val="003F20EF"/>
    <w:rsid w:val="003F505F"/>
    <w:rsid w:val="003F7C65"/>
    <w:rsid w:val="004069AB"/>
    <w:rsid w:val="00411116"/>
    <w:rsid w:val="00432961"/>
    <w:rsid w:val="004333A1"/>
    <w:rsid w:val="00445520"/>
    <w:rsid w:val="00456E3C"/>
    <w:rsid w:val="00472C89"/>
    <w:rsid w:val="0047565D"/>
    <w:rsid w:val="00480E38"/>
    <w:rsid w:val="00482424"/>
    <w:rsid w:val="004842F6"/>
    <w:rsid w:val="004847B3"/>
    <w:rsid w:val="0049481C"/>
    <w:rsid w:val="004A68D6"/>
    <w:rsid w:val="004B491E"/>
    <w:rsid w:val="004B5FDE"/>
    <w:rsid w:val="004B65DB"/>
    <w:rsid w:val="004D61B8"/>
    <w:rsid w:val="004E4AB5"/>
    <w:rsid w:val="004F1A81"/>
    <w:rsid w:val="004F35A0"/>
    <w:rsid w:val="004F7A44"/>
    <w:rsid w:val="00501281"/>
    <w:rsid w:val="005027BD"/>
    <w:rsid w:val="0051153C"/>
    <w:rsid w:val="005145D6"/>
    <w:rsid w:val="00527AA1"/>
    <w:rsid w:val="005312B5"/>
    <w:rsid w:val="00535C44"/>
    <w:rsid w:val="00542111"/>
    <w:rsid w:val="00552A15"/>
    <w:rsid w:val="0055530F"/>
    <w:rsid w:val="00561DD1"/>
    <w:rsid w:val="00562B52"/>
    <w:rsid w:val="005743EA"/>
    <w:rsid w:val="0058593B"/>
    <w:rsid w:val="005A1CC0"/>
    <w:rsid w:val="005A4FC9"/>
    <w:rsid w:val="005A5AD5"/>
    <w:rsid w:val="005A66CD"/>
    <w:rsid w:val="005B2B22"/>
    <w:rsid w:val="005B2DEF"/>
    <w:rsid w:val="005B6C3F"/>
    <w:rsid w:val="005C4573"/>
    <w:rsid w:val="005D62D7"/>
    <w:rsid w:val="005F2D1A"/>
    <w:rsid w:val="005F5927"/>
    <w:rsid w:val="005F7E6E"/>
    <w:rsid w:val="006055BA"/>
    <w:rsid w:val="0060751E"/>
    <w:rsid w:val="00617A5B"/>
    <w:rsid w:val="006243D0"/>
    <w:rsid w:val="00624507"/>
    <w:rsid w:val="006348C1"/>
    <w:rsid w:val="00634BFE"/>
    <w:rsid w:val="00635C04"/>
    <w:rsid w:val="00635FBC"/>
    <w:rsid w:val="00641C2A"/>
    <w:rsid w:val="006504F2"/>
    <w:rsid w:val="00655934"/>
    <w:rsid w:val="00671E8D"/>
    <w:rsid w:val="00673308"/>
    <w:rsid w:val="006774F7"/>
    <w:rsid w:val="00677DBA"/>
    <w:rsid w:val="00683684"/>
    <w:rsid w:val="00685797"/>
    <w:rsid w:val="006906C0"/>
    <w:rsid w:val="00692183"/>
    <w:rsid w:val="00693F4E"/>
    <w:rsid w:val="00697B60"/>
    <w:rsid w:val="006B019D"/>
    <w:rsid w:val="006B22EE"/>
    <w:rsid w:val="006B2722"/>
    <w:rsid w:val="006C19E4"/>
    <w:rsid w:val="006C6451"/>
    <w:rsid w:val="006C7861"/>
    <w:rsid w:val="006D2474"/>
    <w:rsid w:val="006D35EE"/>
    <w:rsid w:val="006E1073"/>
    <w:rsid w:val="006F2ABE"/>
    <w:rsid w:val="006F37EB"/>
    <w:rsid w:val="006F398A"/>
    <w:rsid w:val="006F47F3"/>
    <w:rsid w:val="006F56D5"/>
    <w:rsid w:val="00702A13"/>
    <w:rsid w:val="007251A5"/>
    <w:rsid w:val="007402ED"/>
    <w:rsid w:val="00753C7B"/>
    <w:rsid w:val="00753ECE"/>
    <w:rsid w:val="007549E6"/>
    <w:rsid w:val="00764856"/>
    <w:rsid w:val="007669B9"/>
    <w:rsid w:val="0076708E"/>
    <w:rsid w:val="00770FD5"/>
    <w:rsid w:val="00774C94"/>
    <w:rsid w:val="00775D1D"/>
    <w:rsid w:val="00780157"/>
    <w:rsid w:val="00786D51"/>
    <w:rsid w:val="0078716F"/>
    <w:rsid w:val="00790AE7"/>
    <w:rsid w:val="007920E0"/>
    <w:rsid w:val="00792EEF"/>
    <w:rsid w:val="00795950"/>
    <w:rsid w:val="007A13C6"/>
    <w:rsid w:val="007A5785"/>
    <w:rsid w:val="007A7DA4"/>
    <w:rsid w:val="007C6AC3"/>
    <w:rsid w:val="007D3869"/>
    <w:rsid w:val="007D51C9"/>
    <w:rsid w:val="007E38F8"/>
    <w:rsid w:val="007F0AFF"/>
    <w:rsid w:val="007F4A15"/>
    <w:rsid w:val="0080422A"/>
    <w:rsid w:val="00805871"/>
    <w:rsid w:val="00807F01"/>
    <w:rsid w:val="00826C17"/>
    <w:rsid w:val="00830746"/>
    <w:rsid w:val="0083496C"/>
    <w:rsid w:val="00835611"/>
    <w:rsid w:val="00844F86"/>
    <w:rsid w:val="00853DA6"/>
    <w:rsid w:val="00853EC7"/>
    <w:rsid w:val="00855666"/>
    <w:rsid w:val="00856932"/>
    <w:rsid w:val="008646BB"/>
    <w:rsid w:val="00865BF7"/>
    <w:rsid w:val="0086643F"/>
    <w:rsid w:val="0087315C"/>
    <w:rsid w:val="008806C0"/>
    <w:rsid w:val="00887B20"/>
    <w:rsid w:val="00887E5C"/>
    <w:rsid w:val="00896F23"/>
    <w:rsid w:val="008974FE"/>
    <w:rsid w:val="008A0298"/>
    <w:rsid w:val="008A0E8A"/>
    <w:rsid w:val="008B11A3"/>
    <w:rsid w:val="008B3390"/>
    <w:rsid w:val="008B378A"/>
    <w:rsid w:val="008B3AA9"/>
    <w:rsid w:val="008B482D"/>
    <w:rsid w:val="008C61E0"/>
    <w:rsid w:val="008D3788"/>
    <w:rsid w:val="008D6A12"/>
    <w:rsid w:val="008E2BBC"/>
    <w:rsid w:val="008E5741"/>
    <w:rsid w:val="008E6908"/>
    <w:rsid w:val="008F0FC2"/>
    <w:rsid w:val="008F217F"/>
    <w:rsid w:val="008F45B4"/>
    <w:rsid w:val="0091297A"/>
    <w:rsid w:val="00920648"/>
    <w:rsid w:val="00923678"/>
    <w:rsid w:val="0093132C"/>
    <w:rsid w:val="00960B67"/>
    <w:rsid w:val="00967527"/>
    <w:rsid w:val="0097287F"/>
    <w:rsid w:val="009734D9"/>
    <w:rsid w:val="0097395D"/>
    <w:rsid w:val="009755DA"/>
    <w:rsid w:val="0098226C"/>
    <w:rsid w:val="0099480D"/>
    <w:rsid w:val="00994D7D"/>
    <w:rsid w:val="009A0DF4"/>
    <w:rsid w:val="009A7F5E"/>
    <w:rsid w:val="009B3D64"/>
    <w:rsid w:val="009B3F34"/>
    <w:rsid w:val="009B583D"/>
    <w:rsid w:val="009D3510"/>
    <w:rsid w:val="009F2582"/>
    <w:rsid w:val="009F626C"/>
    <w:rsid w:val="00A021AE"/>
    <w:rsid w:val="00A031D7"/>
    <w:rsid w:val="00A06CF2"/>
    <w:rsid w:val="00A12808"/>
    <w:rsid w:val="00A14E1C"/>
    <w:rsid w:val="00A20983"/>
    <w:rsid w:val="00A278F8"/>
    <w:rsid w:val="00A343A6"/>
    <w:rsid w:val="00A45DAF"/>
    <w:rsid w:val="00A46494"/>
    <w:rsid w:val="00A659CF"/>
    <w:rsid w:val="00A80F25"/>
    <w:rsid w:val="00A82B03"/>
    <w:rsid w:val="00A921AD"/>
    <w:rsid w:val="00A934AB"/>
    <w:rsid w:val="00AA6A1E"/>
    <w:rsid w:val="00AB2603"/>
    <w:rsid w:val="00AB2CA3"/>
    <w:rsid w:val="00AB3355"/>
    <w:rsid w:val="00AB7D65"/>
    <w:rsid w:val="00AC0441"/>
    <w:rsid w:val="00AC22F6"/>
    <w:rsid w:val="00AD1503"/>
    <w:rsid w:val="00AD48C9"/>
    <w:rsid w:val="00AE07AE"/>
    <w:rsid w:val="00AE34C0"/>
    <w:rsid w:val="00AF09A6"/>
    <w:rsid w:val="00AF0B6E"/>
    <w:rsid w:val="00AF2C91"/>
    <w:rsid w:val="00AF31F8"/>
    <w:rsid w:val="00AF675E"/>
    <w:rsid w:val="00AF7A62"/>
    <w:rsid w:val="00B018A4"/>
    <w:rsid w:val="00B02236"/>
    <w:rsid w:val="00B036CD"/>
    <w:rsid w:val="00B03A75"/>
    <w:rsid w:val="00B13DA5"/>
    <w:rsid w:val="00B1677B"/>
    <w:rsid w:val="00B245BA"/>
    <w:rsid w:val="00B34AEF"/>
    <w:rsid w:val="00B3797C"/>
    <w:rsid w:val="00B40F33"/>
    <w:rsid w:val="00B4108E"/>
    <w:rsid w:val="00B44677"/>
    <w:rsid w:val="00B715B0"/>
    <w:rsid w:val="00B7258A"/>
    <w:rsid w:val="00B734A8"/>
    <w:rsid w:val="00B75B3E"/>
    <w:rsid w:val="00B815F0"/>
    <w:rsid w:val="00B836C0"/>
    <w:rsid w:val="00B913B2"/>
    <w:rsid w:val="00BA26AE"/>
    <w:rsid w:val="00BA56DE"/>
    <w:rsid w:val="00BC2CA0"/>
    <w:rsid w:val="00BC740C"/>
    <w:rsid w:val="00C06C83"/>
    <w:rsid w:val="00C14A85"/>
    <w:rsid w:val="00C14AE6"/>
    <w:rsid w:val="00C1565A"/>
    <w:rsid w:val="00C1634D"/>
    <w:rsid w:val="00C2444B"/>
    <w:rsid w:val="00C2725B"/>
    <w:rsid w:val="00C3374A"/>
    <w:rsid w:val="00C342A1"/>
    <w:rsid w:val="00C36D36"/>
    <w:rsid w:val="00C41569"/>
    <w:rsid w:val="00C435D2"/>
    <w:rsid w:val="00C6514A"/>
    <w:rsid w:val="00C8585C"/>
    <w:rsid w:val="00C97FCA"/>
    <w:rsid w:val="00CA0155"/>
    <w:rsid w:val="00CA619F"/>
    <w:rsid w:val="00CB38F3"/>
    <w:rsid w:val="00CB5A8F"/>
    <w:rsid w:val="00CD1DE0"/>
    <w:rsid w:val="00CD6433"/>
    <w:rsid w:val="00CD7E18"/>
    <w:rsid w:val="00CE1F30"/>
    <w:rsid w:val="00CE71A8"/>
    <w:rsid w:val="00CF0C59"/>
    <w:rsid w:val="00CF0C5E"/>
    <w:rsid w:val="00D03BFC"/>
    <w:rsid w:val="00D0464B"/>
    <w:rsid w:val="00D143F1"/>
    <w:rsid w:val="00D3347D"/>
    <w:rsid w:val="00D35054"/>
    <w:rsid w:val="00D355F7"/>
    <w:rsid w:val="00D409BE"/>
    <w:rsid w:val="00D438AB"/>
    <w:rsid w:val="00D46E49"/>
    <w:rsid w:val="00D47957"/>
    <w:rsid w:val="00D54ECE"/>
    <w:rsid w:val="00D56FAF"/>
    <w:rsid w:val="00D605F4"/>
    <w:rsid w:val="00D607D4"/>
    <w:rsid w:val="00D82B24"/>
    <w:rsid w:val="00D82D04"/>
    <w:rsid w:val="00D94A84"/>
    <w:rsid w:val="00DA077D"/>
    <w:rsid w:val="00DA3A8A"/>
    <w:rsid w:val="00DA4810"/>
    <w:rsid w:val="00DA6E34"/>
    <w:rsid w:val="00DB1339"/>
    <w:rsid w:val="00DB1DA9"/>
    <w:rsid w:val="00DC26C1"/>
    <w:rsid w:val="00DE13EF"/>
    <w:rsid w:val="00DE5F0F"/>
    <w:rsid w:val="00DF4DB9"/>
    <w:rsid w:val="00E0589E"/>
    <w:rsid w:val="00E05F41"/>
    <w:rsid w:val="00E06303"/>
    <w:rsid w:val="00E12E7B"/>
    <w:rsid w:val="00E219E2"/>
    <w:rsid w:val="00E24FC3"/>
    <w:rsid w:val="00E312E2"/>
    <w:rsid w:val="00E3400A"/>
    <w:rsid w:val="00E344A3"/>
    <w:rsid w:val="00E5533A"/>
    <w:rsid w:val="00E76DA1"/>
    <w:rsid w:val="00E76EB1"/>
    <w:rsid w:val="00E77C4F"/>
    <w:rsid w:val="00E81881"/>
    <w:rsid w:val="00E81C5C"/>
    <w:rsid w:val="00E81CB7"/>
    <w:rsid w:val="00E865D9"/>
    <w:rsid w:val="00EA465F"/>
    <w:rsid w:val="00EA5176"/>
    <w:rsid w:val="00EB0C3C"/>
    <w:rsid w:val="00EB18A8"/>
    <w:rsid w:val="00EB7193"/>
    <w:rsid w:val="00EC3804"/>
    <w:rsid w:val="00EC453C"/>
    <w:rsid w:val="00ED4C14"/>
    <w:rsid w:val="00EF0112"/>
    <w:rsid w:val="00EF1672"/>
    <w:rsid w:val="00EF39D2"/>
    <w:rsid w:val="00EF6FAF"/>
    <w:rsid w:val="00EF724F"/>
    <w:rsid w:val="00EF7D4C"/>
    <w:rsid w:val="00F07312"/>
    <w:rsid w:val="00F11D10"/>
    <w:rsid w:val="00F133C7"/>
    <w:rsid w:val="00F141F4"/>
    <w:rsid w:val="00F16A3E"/>
    <w:rsid w:val="00F17BCE"/>
    <w:rsid w:val="00F34C73"/>
    <w:rsid w:val="00F40515"/>
    <w:rsid w:val="00F7013A"/>
    <w:rsid w:val="00F71B18"/>
    <w:rsid w:val="00F72EDE"/>
    <w:rsid w:val="00F73A57"/>
    <w:rsid w:val="00F7514F"/>
    <w:rsid w:val="00F82217"/>
    <w:rsid w:val="00F84BB0"/>
    <w:rsid w:val="00F9385E"/>
    <w:rsid w:val="00F976E7"/>
    <w:rsid w:val="00FA4D0C"/>
    <w:rsid w:val="00FA5849"/>
    <w:rsid w:val="00FA7664"/>
    <w:rsid w:val="00FA7EE0"/>
    <w:rsid w:val="00FB14AC"/>
    <w:rsid w:val="00FB706A"/>
    <w:rsid w:val="00FC4C0D"/>
    <w:rsid w:val="00FD124A"/>
    <w:rsid w:val="00FE1E07"/>
    <w:rsid w:val="00FE28AA"/>
    <w:rsid w:val="00FF46CB"/>
    <w:rsid w:val="00FF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8A83"/>
  <w15:docId w15:val="{4389ABF0-AF5F-4B9F-BCE7-7C5A1A98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2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2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2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2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1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3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styleId="81">
    <w:name w:val="toc 8"/>
    <w:basedOn w:val="a0"/>
    <w:next w:val="a0"/>
    <w:autoRedefine/>
    <w:uiPriority w:val="39"/>
    <w:unhideWhenUsed/>
    <w:rsid w:val="00010C61"/>
    <w:pPr>
      <w:spacing w:after="100"/>
      <w:ind w:left="1540"/>
    </w:pPr>
  </w:style>
  <w:style w:type="paragraph" w:customStyle="1" w:styleId="1755">
    <w:name w:val="1755"/>
    <w:aliases w:val="bqiaagaaeyqcaaagiaiaaancbgaabvagaaaaaaaaaaaaaaaaaaaaaaaaaaaaaaaaaaaaaaaaaaaaaaaaaaaaaaaaaaaaaaaaaaaaaaaaaaaaaaaaaaaaaaaaaaaaaaaaaaaaaaaaaaaaaaaaaaaaaaaaaaaaaaaaaaaaaaaaaaaaaaaaaaaaaaaaaaaaaaaaaaaaaaaaaaaaaaaaaaaaaaaaaaaaaaaaaaaaaaaa"/>
    <w:basedOn w:val="a0"/>
    <w:rsid w:val="00F1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AC6B9-F1A3-4985-B48C-65094F4D7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Лопарева, Евгения В.</cp:lastModifiedBy>
  <cp:revision>3</cp:revision>
  <dcterms:created xsi:type="dcterms:W3CDTF">2023-07-06T11:20:00Z</dcterms:created>
  <dcterms:modified xsi:type="dcterms:W3CDTF">2023-08-22T11:43:00Z</dcterms:modified>
</cp:coreProperties>
</file>