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8FD" w:rsidRPr="00966FC4" w:rsidRDefault="000F08FD" w:rsidP="000F08FD">
      <w:pPr>
        <w:pStyle w:val="1"/>
        <w:jc w:val="center"/>
        <w:rPr>
          <w:szCs w:val="24"/>
        </w:rPr>
      </w:pPr>
      <w:r w:rsidRPr="00966FC4">
        <w:rPr>
          <w:szCs w:val="24"/>
        </w:rPr>
        <w:t>Обратная связь пользователей внешних источников записи в медицинские организации</w:t>
      </w:r>
    </w:p>
    <w:p w:rsidR="000F08FD" w:rsidRPr="00966FC4" w:rsidRDefault="000F08FD" w:rsidP="000F08FD">
      <w:pPr>
        <w:rPr>
          <w:szCs w:val="24"/>
        </w:rPr>
      </w:pPr>
      <w:r w:rsidRPr="00966FC4">
        <w:rPr>
          <w:szCs w:val="24"/>
        </w:rPr>
        <w:t>Путь по меню: «Т бит» - «Обращения из РС ЕГИСЗ»</w:t>
      </w:r>
    </w:p>
    <w:p w:rsidR="000F08FD" w:rsidRPr="00966FC4" w:rsidRDefault="000F08FD" w:rsidP="000F08FD">
      <w:pPr>
        <w:rPr>
          <w:szCs w:val="24"/>
        </w:rPr>
      </w:pPr>
      <w:r w:rsidRPr="00966FC4">
        <w:rPr>
          <w:szCs w:val="24"/>
        </w:rPr>
        <w:t xml:space="preserve">При переходе в раздел обращений откроется форма списка, которая содержит в себе поступившие обращения пациентов. Для удобства </w:t>
      </w:r>
      <w:proofErr w:type="gramStart"/>
      <w:r w:rsidRPr="00966FC4">
        <w:rPr>
          <w:szCs w:val="24"/>
        </w:rPr>
        <w:t>можно  заполнить</w:t>
      </w:r>
      <w:proofErr w:type="gramEnd"/>
      <w:r w:rsidRPr="00966FC4">
        <w:rPr>
          <w:szCs w:val="24"/>
        </w:rPr>
        <w:t xml:space="preserve"> поля фильтра. Красным отмечены просроченные направления (Рис. 1).</w:t>
      </w:r>
    </w:p>
    <w:p w:rsidR="000F08FD" w:rsidRPr="00966FC4" w:rsidRDefault="000F08FD" w:rsidP="000F08FD">
      <w:pPr>
        <w:keepNext/>
        <w:ind w:firstLine="0"/>
        <w:jc w:val="center"/>
        <w:rPr>
          <w:szCs w:val="24"/>
        </w:rPr>
      </w:pPr>
      <w:r w:rsidRPr="009931D7">
        <w:rPr>
          <w:noProof/>
          <w:szCs w:val="24"/>
          <w:lang w:eastAsia="ru-RU"/>
        </w:rPr>
        <w:drawing>
          <wp:inline distT="0" distB="0" distL="0" distR="0">
            <wp:extent cx="5476875" cy="2352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8FD" w:rsidRPr="005F6F90" w:rsidRDefault="000F08FD" w:rsidP="000F08FD">
      <w:pPr>
        <w:pStyle w:val="a3"/>
        <w:jc w:val="center"/>
        <w:rPr>
          <w:b/>
          <w:szCs w:val="24"/>
        </w:rPr>
      </w:pPr>
      <w:r w:rsidRPr="00966FC4">
        <w:rPr>
          <w:szCs w:val="24"/>
        </w:rPr>
        <w:t xml:space="preserve">Рис. 1  </w:t>
      </w:r>
    </w:p>
    <w:p w:rsidR="000F08FD" w:rsidRPr="00966FC4" w:rsidRDefault="000F08FD" w:rsidP="000F08FD">
      <w:pPr>
        <w:rPr>
          <w:szCs w:val="24"/>
        </w:rPr>
      </w:pPr>
      <w:r w:rsidRPr="00966FC4">
        <w:rPr>
          <w:szCs w:val="24"/>
        </w:rPr>
        <w:t>При двойном щелчке по обращению откроется форма обращения. Для того, чтобы ответить на обращение, необходимо нажать кнопку с зеленым плюсиком (Рис. 2).</w:t>
      </w:r>
    </w:p>
    <w:p w:rsidR="000F08FD" w:rsidRPr="00966FC4" w:rsidRDefault="000F08FD" w:rsidP="000F08FD">
      <w:pPr>
        <w:keepNext/>
        <w:ind w:firstLine="0"/>
        <w:jc w:val="center"/>
        <w:rPr>
          <w:szCs w:val="24"/>
        </w:rPr>
      </w:pPr>
      <w:r w:rsidRPr="009931D7">
        <w:rPr>
          <w:noProof/>
          <w:szCs w:val="24"/>
          <w:lang w:eastAsia="ru-RU"/>
        </w:rPr>
        <w:drawing>
          <wp:inline distT="0" distB="0" distL="0" distR="0">
            <wp:extent cx="5219700" cy="2305050"/>
            <wp:effectExtent l="19050" t="19050" r="1905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305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08FD" w:rsidRPr="005F6F90" w:rsidRDefault="000F08FD" w:rsidP="000F08FD">
      <w:pPr>
        <w:pStyle w:val="a3"/>
        <w:jc w:val="center"/>
        <w:rPr>
          <w:b/>
          <w:szCs w:val="24"/>
        </w:rPr>
      </w:pPr>
      <w:r w:rsidRPr="00966FC4">
        <w:rPr>
          <w:szCs w:val="24"/>
        </w:rPr>
        <w:t xml:space="preserve">Рис. 2 </w:t>
      </w:r>
    </w:p>
    <w:p w:rsidR="000F08FD" w:rsidRPr="00966FC4" w:rsidRDefault="000F08FD" w:rsidP="000F08FD">
      <w:pPr>
        <w:rPr>
          <w:szCs w:val="24"/>
        </w:rPr>
      </w:pPr>
      <w:r w:rsidRPr="00966FC4">
        <w:rPr>
          <w:szCs w:val="24"/>
        </w:rPr>
        <w:t xml:space="preserve">Откроется форма создания ответа на обращения, в которой врач должен заполнить ответ и нажать кнопку «Отправить на </w:t>
      </w:r>
      <w:r w:rsidRPr="00966FC4">
        <w:rPr>
          <w:szCs w:val="24"/>
          <w:lang w:val="en-US"/>
        </w:rPr>
        <w:t>e</w:t>
      </w:r>
      <w:r w:rsidRPr="00966FC4">
        <w:rPr>
          <w:szCs w:val="24"/>
        </w:rPr>
        <w:t>-</w:t>
      </w:r>
      <w:r w:rsidRPr="00966FC4">
        <w:rPr>
          <w:szCs w:val="24"/>
          <w:lang w:val="en-US"/>
        </w:rPr>
        <w:t>mail</w:t>
      </w:r>
      <w:r w:rsidRPr="00966FC4">
        <w:rPr>
          <w:szCs w:val="24"/>
        </w:rPr>
        <w:t xml:space="preserve"> пациента» для отправки ответа пациенту на электронную почту. Затем следует нажать кнопку «Провести» или «Провести и закрыть» (Рис. 3).</w:t>
      </w:r>
    </w:p>
    <w:p w:rsidR="000F08FD" w:rsidRPr="00966FC4" w:rsidRDefault="000F08FD" w:rsidP="000F08FD">
      <w:pPr>
        <w:keepNext/>
        <w:rPr>
          <w:szCs w:val="24"/>
        </w:rPr>
      </w:pPr>
      <w:r w:rsidRPr="009931D7">
        <w:rPr>
          <w:noProof/>
          <w:szCs w:val="24"/>
          <w:lang w:eastAsia="ru-RU"/>
        </w:rPr>
        <w:drawing>
          <wp:inline distT="0" distB="0" distL="0" distR="0">
            <wp:extent cx="5238750" cy="3838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8FD" w:rsidRPr="00B15715" w:rsidRDefault="000F08FD" w:rsidP="000F08FD">
      <w:pPr>
        <w:pStyle w:val="a3"/>
        <w:jc w:val="center"/>
        <w:rPr>
          <w:b/>
          <w:szCs w:val="24"/>
        </w:rPr>
      </w:pPr>
      <w:r w:rsidRPr="00966FC4">
        <w:rPr>
          <w:szCs w:val="24"/>
        </w:rPr>
        <w:t xml:space="preserve">Рис. 3  </w:t>
      </w:r>
    </w:p>
    <w:p w:rsidR="000F08FD" w:rsidRDefault="000F08FD" w:rsidP="000F08FD">
      <w:r>
        <w:t>Если пациент отправил повторное обращение, то в форме обращения можно перейти на первичное обращение пациента (Рис. 4)</w:t>
      </w:r>
    </w:p>
    <w:p w:rsidR="000F08FD" w:rsidRDefault="000F08FD" w:rsidP="000F08FD">
      <w:pPr>
        <w:pStyle w:val="a4"/>
        <w:ind w:firstLine="0"/>
      </w:pPr>
      <w:r w:rsidRPr="00D15E00">
        <w:rPr>
          <w:noProof/>
          <w:lang w:eastAsia="ru-RU"/>
        </w:rPr>
        <w:drawing>
          <wp:inline distT="0" distB="0" distL="0" distR="0">
            <wp:extent cx="5943600" cy="226695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69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08FD" w:rsidRDefault="000F08FD" w:rsidP="000F08FD">
      <w:pPr>
        <w:pStyle w:val="a4"/>
        <w:ind w:firstLine="0"/>
        <w:jc w:val="center"/>
      </w:pPr>
      <w:r>
        <w:t>Рис. 4</w:t>
      </w:r>
    </w:p>
    <w:p w:rsidR="000F08FD" w:rsidRDefault="000F08FD" w:rsidP="000F08FD">
      <w:pPr>
        <w:pStyle w:val="a4"/>
        <w:ind w:firstLine="0"/>
        <w:jc w:val="center"/>
      </w:pPr>
    </w:p>
    <w:p w:rsidR="000F08FD" w:rsidRPr="00766555" w:rsidRDefault="000F08FD" w:rsidP="000F08FD">
      <w:r>
        <w:t>По нажатию кнопки «Открыть первичное обращение» (изображена лупа), произойдет переход на форму первичного обращения.</w:t>
      </w:r>
    </w:p>
    <w:p w:rsidR="000F08FD" w:rsidRPr="00B15715" w:rsidRDefault="000F08FD" w:rsidP="000F08FD">
      <w:pPr>
        <w:pStyle w:val="a3"/>
        <w:ind w:firstLine="0"/>
        <w:jc w:val="center"/>
        <w:rPr>
          <w:b/>
          <w:szCs w:val="24"/>
        </w:rPr>
      </w:pPr>
    </w:p>
    <w:p w:rsidR="00AA089D" w:rsidRDefault="00AA089D">
      <w:bookmarkStart w:id="0" w:name="_GoBack"/>
      <w:bookmarkEnd w:id="0"/>
    </w:p>
    <w:sectPr w:rsidR="00AA089D" w:rsidSect="0004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A3"/>
    <w:rsid w:val="000F08FD"/>
    <w:rsid w:val="00411B76"/>
    <w:rsid w:val="00AA089D"/>
    <w:rsid w:val="00B5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5ED72-23E2-4DD4-82BE-9D8AB37B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FD"/>
    <w:pPr>
      <w:spacing w:after="0" w:line="360" w:lineRule="auto"/>
      <w:ind w:firstLine="709"/>
      <w:contextualSpacing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F08FD"/>
    <w:pPr>
      <w:keepNext/>
      <w:keepLines/>
      <w:spacing w:before="200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8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F08FD"/>
    <w:rPr>
      <w:bCs/>
      <w:szCs w:val="18"/>
    </w:rPr>
  </w:style>
  <w:style w:type="paragraph" w:styleId="a4">
    <w:name w:val="No Spacing"/>
    <w:uiPriority w:val="1"/>
    <w:qFormat/>
    <w:rsid w:val="000F08FD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Кувшинова Алена Александровна</dc:creator>
  <cp:keywords/>
  <dc:description/>
  <cp:lastModifiedBy>Кувшинова Алена Александровна</cp:lastModifiedBy>
  <cp:revision>2</cp:revision>
  <dcterms:created xsi:type="dcterms:W3CDTF">2017-12-14T04:59:00Z</dcterms:created>
  <dcterms:modified xsi:type="dcterms:W3CDTF">2017-12-14T04:59:00Z</dcterms:modified>
</cp:coreProperties>
</file>