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64" w:rsidRPr="004F2F64" w:rsidRDefault="004F2F64" w:rsidP="004F2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64">
        <w:rPr>
          <w:rFonts w:ascii="Times New Roman" w:hAnsi="Times New Roman" w:cs="Times New Roman"/>
          <w:b/>
          <w:sz w:val="28"/>
          <w:szCs w:val="28"/>
        </w:rPr>
        <w:t>ЖУРНАЛ клинико-экспертной работы, Форма № 035/у-02</w:t>
      </w:r>
    </w:p>
    <w:p w:rsidR="00125291" w:rsidRPr="00125291" w:rsidRDefault="00125291" w:rsidP="001252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022E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Журнала </w:t>
      </w:r>
      <w:r w:rsidRPr="00A022EB">
        <w:rPr>
          <w:rFonts w:ascii="Times New Roman" w:hAnsi="Times New Roman" w:cs="Times New Roman"/>
          <w:sz w:val="24"/>
          <w:szCs w:val="24"/>
        </w:rPr>
        <w:t>клинико</w:t>
      </w:r>
      <w:r>
        <w:rPr>
          <w:rFonts w:ascii="Times New Roman" w:hAnsi="Times New Roman" w:cs="Times New Roman"/>
          <w:sz w:val="24"/>
          <w:szCs w:val="24"/>
        </w:rPr>
        <w:t>-экспертной работы (</w:t>
      </w:r>
      <w:r w:rsidRPr="00A022EB">
        <w:rPr>
          <w:rFonts w:ascii="Times New Roman" w:hAnsi="Times New Roman" w:cs="Times New Roman"/>
          <w:sz w:val="24"/>
          <w:szCs w:val="24"/>
        </w:rPr>
        <w:t>Форма № 035/у-02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4628">
        <w:rPr>
          <w:rFonts w:ascii="Times New Roman" w:hAnsi="Times New Roman" w:cs="Times New Roman"/>
          <w:sz w:val="24"/>
          <w:szCs w:val="24"/>
        </w:rPr>
        <w:t xml:space="preserve"> осуществляется в подсистеме </w:t>
      </w:r>
      <w:r w:rsidRPr="00934628">
        <w:rPr>
          <w:rFonts w:ascii="Times New Roman" w:hAnsi="Times New Roman" w:cs="Times New Roman"/>
          <w:b/>
          <w:sz w:val="24"/>
          <w:szCs w:val="24"/>
        </w:rPr>
        <w:t>«</w:t>
      </w:r>
      <w:r w:rsidRPr="00125291">
        <w:rPr>
          <w:rFonts w:ascii="Times New Roman" w:hAnsi="Times New Roman" w:cs="Times New Roman"/>
          <w:sz w:val="24"/>
          <w:szCs w:val="24"/>
        </w:rPr>
        <w:t xml:space="preserve">Контроль исполнения», далее переходим по гиперссылке «Дополнительные отчеты». </w:t>
      </w:r>
    </w:p>
    <w:p w:rsidR="00125291" w:rsidRPr="0045750C" w:rsidRDefault="00125291" w:rsidP="00125291">
      <w:pPr>
        <w:pStyle w:val="a3"/>
        <w:ind w:left="7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2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5E112" wp14:editId="44683EAA">
            <wp:extent cx="2837071" cy="1972606"/>
            <wp:effectExtent l="19050" t="19050" r="20955" b="27940"/>
            <wp:docPr id="1" name="Рисунок 1" descr="C:\Users\tatm.TYUMBIT\Desktop\Новая папка (2)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07" cy="1987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5291" w:rsidRPr="00A022EB" w:rsidRDefault="00125291" w:rsidP="001252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Далее выбираем «Журнал </w:t>
      </w:r>
      <w:r w:rsidRPr="00A022EB">
        <w:rPr>
          <w:rFonts w:ascii="Times New Roman" w:hAnsi="Times New Roman" w:cs="Times New Roman"/>
          <w:sz w:val="24"/>
          <w:szCs w:val="24"/>
        </w:rPr>
        <w:t>клинико</w:t>
      </w:r>
      <w:r>
        <w:rPr>
          <w:rFonts w:ascii="Times New Roman" w:hAnsi="Times New Roman" w:cs="Times New Roman"/>
          <w:sz w:val="24"/>
          <w:szCs w:val="24"/>
        </w:rPr>
        <w:t>-экспертной работы (</w:t>
      </w:r>
      <w:r w:rsidRPr="00A022EB">
        <w:rPr>
          <w:rFonts w:ascii="Times New Roman" w:hAnsi="Times New Roman" w:cs="Times New Roman"/>
          <w:sz w:val="24"/>
          <w:szCs w:val="24"/>
        </w:rPr>
        <w:t>Форма № 035/у-02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125291" w:rsidRDefault="00125291" w:rsidP="00125291">
      <w:pPr>
        <w:pStyle w:val="a3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2E30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8D267" wp14:editId="14ECA0AC">
            <wp:extent cx="3083898" cy="1865225"/>
            <wp:effectExtent l="19050" t="19050" r="21590" b="20955"/>
            <wp:docPr id="15" name="Рисунок 15" descr="C:\Users\tatm.TYUMBIT\Desktop\Новая папка (2)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46" cy="1874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5291" w:rsidRPr="00125291" w:rsidRDefault="00125291" w:rsidP="00125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5291">
        <w:rPr>
          <w:rFonts w:ascii="Times New Roman" w:hAnsi="Times New Roman" w:cs="Times New Roman"/>
          <w:sz w:val="24"/>
          <w:szCs w:val="24"/>
        </w:rPr>
        <w:t xml:space="preserve"> В результате откроется отчет «Журнала клинико-экспертной работы», с возможностью отбора по периоду, видам экспертизы и поиску по пациенту. </w:t>
      </w:r>
    </w:p>
    <w:p w:rsidR="00125291" w:rsidRPr="001F0E41" w:rsidRDefault="00125291" w:rsidP="00125291">
      <w:pPr>
        <w:pStyle w:val="a3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2E30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CA5A6" wp14:editId="2FCBAFDE">
            <wp:extent cx="5558736" cy="2305050"/>
            <wp:effectExtent l="19050" t="19050" r="23495" b="19050"/>
            <wp:docPr id="20" name="Рисунок 20" descr="C:\Users\tatm.TYUMBIT\Desktop\Новая папка (2)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79" cy="23153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072C" w:rsidRPr="00125291" w:rsidRDefault="007B072C" w:rsidP="001252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72C" w:rsidRPr="0012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00"/>
    <w:rsid w:val="00125291"/>
    <w:rsid w:val="004F2F64"/>
    <w:rsid w:val="00536500"/>
    <w:rsid w:val="007B072C"/>
    <w:rsid w:val="008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A853"/>
  <w15:chartTrackingRefBased/>
  <w15:docId w15:val="{BD95E3A6-9A62-459A-BF63-B01C091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Татурина Мария Владимировна</cp:lastModifiedBy>
  <cp:revision>4</cp:revision>
  <dcterms:created xsi:type="dcterms:W3CDTF">2017-11-22T17:06:00Z</dcterms:created>
  <dcterms:modified xsi:type="dcterms:W3CDTF">2017-11-22T17:08:00Z</dcterms:modified>
</cp:coreProperties>
</file>