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120"/>
        <w:ind w:hanging="0" w:start="-279" w:end="-279"/>
        <w:jc w:val="end"/>
        <w:rPr/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1" w:noVBand="1" w:lastRow="0" w:firstColumn="1" w:lastColumn="0" w:noHBand="0" w:val="04a0"/>
      </w:tblPr>
      <w:tblGrid>
        <w:gridCol w:w="10066"/>
      </w:tblGrid>
      <w:tr>
        <w:trPr>
          <w:trHeight w:val="1500" w:hRule="atLeast"/>
        </w:trPr>
        <w:tc>
          <w:tcPr>
            <w:tcW w:w="10066" w:type="dxa"/>
            <w:tcBorders/>
            <w:vAlign w:val="bottom"/>
          </w:tcPr>
          <w:p>
            <w:pPr>
              <w:pStyle w:val="Standard"/>
              <w:spacing w:lineRule="auto" w:line="288" w:before="60" w:after="60"/>
              <w:ind w:firstLine="37" w:start="0" w:end="6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Standard"/>
              <w:ind w:hanging="0" w:start="100" w:end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Standard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Standard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Standard"/>
        <w:spacing w:before="6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Standard"/>
        <w:spacing w:before="6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 ИНСТРУКЦИЯ 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РЕАЛИЗАЦИЯ  «АРМ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 xml:space="preserve"> эксперта проверяющих организаций»  </w:t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9 листах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ind w:hanging="0" w:start="-279" w:end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ind w:hanging="0" w:start="-279" w:end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Standard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Standard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2025 г.</w:t>
      </w:r>
      <w:r>
        <w:br w:type="page"/>
      </w:r>
    </w:p>
    <w:p>
      <w:pPr>
        <w:pStyle w:val="Standard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er"/>
        <w:tabs>
          <w:tab w:val="clear" w:pos="4676"/>
          <w:tab w:val="clear" w:pos="9354"/>
        </w:tabs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Heading2"/>
            <w:keepNext w:val="true"/>
            <w:widowControl w:val="false"/>
            <w:numPr>
              <w:ilvl w:val="0"/>
              <w:numId w:val="0"/>
            </w:numPr>
            <w:bidi w:val="0"/>
            <w:spacing w:lineRule="auto" w:line="360" w:before="0" w:after="0"/>
            <w:ind w:hanging="0" w:start="227" w:end="0"/>
            <w:jc w:val="start"/>
            <w:rPr/>
          </w:pPr>
          <w:r>
            <w:rPr/>
            <w:t>Оглавление</w:t>
          </w:r>
        </w:p>
        <w:p>
          <w:pPr>
            <w:pStyle w:val="DStyleparagraph"/>
            <w:rPr/>
          </w:pPr>
          <w:r>
            <w:fldChar w:fldCharType="begin"/>
          </w:r>
          <w:r>
            <w:rPr/>
            <w:instrText xml:space="preserve"> TOC \f \o "1-9" \u \h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</w:sdtContent>
    </w:sdt>
    <w:p>
      <w:pPr>
        <w:pStyle w:val="Contents2"/>
        <w:tabs>
          <w:tab w:val="clear" w:pos="709"/>
          <w:tab w:val="right" w:pos="10422" w:leader="dot"/>
        </w:tabs>
        <w:rPr/>
      </w:pPr>
      <w:r>
        <w:rPr>
          <w:rFonts w:ascii="Times New Roman" w:hAnsi="Times New Roman"/>
          <w:sz w:val="24"/>
          <w:szCs w:val="24"/>
        </w:rPr>
        <w:t>Пользовательская инструкция</w:t>
        <w:tab/>
        <w:t>3</w:t>
      </w:r>
    </w:p>
    <w:p>
      <w:pPr>
        <w:pStyle w:val="Contents3"/>
        <w:tabs>
          <w:tab w:val="clear" w:pos="10492"/>
          <w:tab w:val="right" w:pos="10642" w:leader="dot"/>
        </w:tabs>
        <w:rPr/>
      </w:pPr>
      <w:r>
        <w:rPr>
          <w:rFonts w:ascii="Times New Roman" w:hAnsi="Times New Roman"/>
          <w:sz w:val="24"/>
          <w:szCs w:val="24"/>
        </w:rPr>
        <w:t>1. Формирование запроса</w:t>
        <w:tab/>
        <w:t>3</w:t>
      </w:r>
    </w:p>
    <w:p>
      <w:pPr>
        <w:pStyle w:val="Contents3"/>
        <w:tabs>
          <w:tab w:val="clear" w:pos="10492"/>
          <w:tab w:val="right" w:pos="10642" w:leader="dot"/>
        </w:tabs>
        <w:rPr/>
      </w:pPr>
      <w:r>
        <w:rPr>
          <w:rFonts w:ascii="Times New Roman" w:hAnsi="Times New Roman"/>
          <w:sz w:val="24"/>
          <w:szCs w:val="24"/>
        </w:rPr>
        <w:t>2. Работа ответственного специалиста с запросом</w:t>
        <w:tab/>
        <w:t>5</w:t>
      </w:r>
    </w:p>
    <w:p>
      <w:pPr>
        <w:pStyle w:val="Contents3"/>
        <w:tabs>
          <w:tab w:val="clear" w:pos="10492"/>
          <w:tab w:val="right" w:pos="10642" w:leader="dot"/>
        </w:tabs>
        <w:rPr/>
      </w:pPr>
      <w:r>
        <w:rPr>
          <w:rFonts w:ascii="Times New Roman" w:hAnsi="Times New Roman"/>
          <w:sz w:val="24"/>
          <w:szCs w:val="24"/>
        </w:rPr>
        <w:t>3. Просмотр и проверка документов экспертизы</w:t>
        <w:tab/>
        <w:t>7</w:t>
      </w:r>
    </w:p>
    <w:p>
      <w:pPr>
        <w:pStyle w:val="Contents3"/>
        <w:tabs>
          <w:tab w:val="clear" w:pos="10492"/>
          <w:tab w:val="right" w:pos="10642" w:leader="dot"/>
        </w:tabs>
        <w:rPr/>
      </w:pPr>
      <w:r>
        <w:rPr>
          <w:rFonts w:ascii="Times New Roman" w:hAnsi="Times New Roman"/>
          <w:sz w:val="24"/>
          <w:szCs w:val="24"/>
        </w:rPr>
        <w:t>4. Отправка запроса на доработку</w:t>
        <w:tab/>
        <w:t>7</w:t>
      </w:r>
    </w:p>
    <w:p>
      <w:pPr>
        <w:pStyle w:val="Contents3"/>
        <w:tabs>
          <w:tab w:val="clear" w:pos="10492"/>
          <w:tab w:val="right" w:pos="10642" w:leader="dot"/>
        </w:tabs>
        <w:rPr/>
      </w:pPr>
      <w:r>
        <w:rPr>
          <w:rFonts w:ascii="Times New Roman" w:hAnsi="Times New Roman"/>
          <w:sz w:val="24"/>
          <w:szCs w:val="24"/>
        </w:rPr>
        <w:t>5. Завершение работы с запросом</w:t>
        <w:tab/>
        <w:t>8</w:t>
      </w:r>
    </w:p>
    <w:p>
      <w:pPr>
        <w:pStyle w:val="DStyleparagraph"/>
        <w:rPr/>
      </w:pPr>
      <w:r>
        <w:rPr/>
      </w:r>
    </w:p>
    <w:p>
      <w:pPr>
        <w:pStyle w:val="Heading2"/>
        <w:numPr>
          <w:ilvl w:val="0"/>
          <w:numId w:val="0"/>
        </w:numPr>
        <w:spacing w:lineRule="auto" w:line="360" w:before="0" w:after="0"/>
        <w:ind w:hanging="0" w:start="578" w:end="0"/>
        <w:rPr>
          <w:rFonts w:ascii="Times New Roman" w:hAnsi="Times New Roman"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Heading2"/>
        <w:numPr>
          <w:ilvl w:val="0"/>
          <w:numId w:val="0"/>
        </w:numPr>
        <w:spacing w:lineRule="auto" w:line="360" w:before="0" w:after="0"/>
        <w:ind w:hanging="0" w:start="578" w:end="0"/>
        <w:rPr>
          <w:rFonts w:eastAsia="Arial"/>
          <w:sz w:val="24"/>
        </w:rPr>
      </w:pPr>
      <w:r>
        <w:rPr>
          <w:rFonts w:eastAsia="Arial"/>
          <w:sz w:val="24"/>
        </w:rPr>
      </w:r>
    </w:p>
    <w:p>
      <w:pPr>
        <w:pStyle w:val="Heading2"/>
        <w:numPr>
          <w:ilvl w:val="0"/>
          <w:numId w:val="0"/>
        </w:numPr>
        <w:spacing w:lineRule="auto" w:line="360" w:before="0" w:after="0"/>
        <w:ind w:hanging="0" w:start="578" w:end="0"/>
        <w:rPr>
          <w:rFonts w:eastAsia="Arial"/>
          <w:sz w:val="24"/>
        </w:rPr>
      </w:pPr>
      <w:r>
        <w:rPr/>
      </w:r>
      <w:bookmarkStart w:id="1" w:name="__RefHeading___Toc89087_891042177"/>
      <w:bookmarkStart w:id="2" w:name="__RefHeading___Toc89087_891042177"/>
      <w:bookmarkEnd w:id="2"/>
      <w:r>
        <w:br w:type="page"/>
      </w:r>
    </w:p>
    <w:p>
      <w:pPr>
        <w:pStyle w:val="Heading2"/>
        <w:widowControl w:val="false"/>
        <w:numPr>
          <w:ilvl w:val="0"/>
          <w:numId w:val="0"/>
        </w:numPr>
        <w:shd w:val="clear" w:color="auto" w:fill="auto"/>
        <w:spacing w:lineRule="auto" w:line="360" w:before="0" w:after="0"/>
        <w:ind w:hanging="0" w:start="567" w:end="0"/>
        <w:jc w:val="start"/>
        <w:rPr/>
      </w:pPr>
      <w:bookmarkStart w:id="3" w:name="__RefHeading___Toc89493_891042177"/>
      <w:bookmarkStart w:id="4" w:name="_Toc98836830"/>
      <w:bookmarkEnd w:id="3"/>
      <w:bookmarkEnd w:id="4"/>
      <w:r>
        <w:rPr/>
        <w:t>Пользовательская инструкция</w:t>
      </w:r>
    </w:p>
    <w:p>
      <w:pPr>
        <w:pStyle w:val="Heading3"/>
        <w:widowControl w:val="false"/>
        <w:numPr>
          <w:ilvl w:val="0"/>
          <w:numId w:val="0"/>
        </w:numPr>
        <w:shd w:val="clear" w:color="auto" w:fill="auto"/>
        <w:spacing w:lineRule="auto" w:line="360" w:before="140" w:after="120"/>
        <w:ind w:hanging="0" w:start="680" w:end="0"/>
        <w:jc w:val="start"/>
        <w:rPr/>
      </w:pPr>
      <w:bookmarkStart w:id="5" w:name="__RefHeading___Toc89089_891042177"/>
      <w:bookmarkEnd w:id="5"/>
      <w:r>
        <w:rPr>
          <w:rFonts w:ascii="Times New Roman" w:hAnsi="Times New Roman"/>
          <w:sz w:val="24"/>
          <w:szCs w:val="24"/>
        </w:rPr>
        <w:t>1.  Формирование запроса</w:t>
      </w:r>
    </w:p>
    <w:p>
      <w:pPr>
        <w:pStyle w:val="NormalWeb"/>
        <w:widowControl/>
        <w:numPr>
          <w:ilvl w:val="0"/>
          <w:numId w:val="0"/>
        </w:numPr>
        <w:bidi w:val="0"/>
        <w:spacing w:lineRule="auto" w:line="360" w:before="119" w:after="0"/>
        <w:ind w:hanging="0" w:start="0" w:end="0"/>
        <w:jc w:val="both"/>
        <w:rPr/>
      </w:pPr>
      <w:r>
        <w:rPr/>
        <w:t>Для формирования запроса страховой организации требуется войти в систему под правами «Специалист проверяющих организаций», затем перейти в подсистему «Рабочий стол» и нажать на ссылку «Дополнительные обработки», выбрать обработку «АРМ Эксперта проверяющих организаций» (рис. 1).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5539105" cy="3180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1800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 – Переход по ссылке «Открыть АРМ Эксперта проверяющих организаций»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Далее откроется форма «АРМ Эксперта проверяющих организаций». Чтобы сформировать запрос необходимо нажать на кнопку «Создать запрос» (рис. 2).</w:t>
      </w:r>
    </w:p>
    <w:p>
      <w:pPr>
        <w:pStyle w:val="NormalWeb"/>
        <w:spacing w:lineRule="auto" w:line="360" w:before="280" w:after="0"/>
        <w:jc w:val="center"/>
        <w:rPr/>
      </w:pPr>
      <w:r>
        <w:rPr/>
        <w:drawing>
          <wp:inline distT="0" distB="0" distL="0" distR="0">
            <wp:extent cx="4363085" cy="171831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17183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3"/>
        </w:numPr>
        <w:spacing w:lineRule="auto" w:line="360" w:before="0" w:after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2 – Создание запроса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rPr/>
      </w:pPr>
      <w:r>
        <w:rPr/>
        <w:t>Откроется форма для формирования запроса, требуется заполнить поля: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rPr/>
      </w:pPr>
      <w:r>
        <w:rPr/>
        <w:t>1) Организация для запроса – выбрать МО в которую будет направлен запрос.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2) Период проверки ЭМК – выбрать за какой период необходимо сформировать документы.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3) ФИО Эксперта – подтягивается автоматически из данных пользователя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4) Статус документа – устанавливается автоматически и меняется в зависимости обработки запроса.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5) Срок окончания – установить окончательный срок проверки документов.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6) Тип проверки – установить тип проверки.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После заполнения полей, при необходимости, к запросу есть возможность прикрепить дополнительный документ. Для этого требуется нажать на кнопку «Прикрепить файл к запросу» выбрать файл и нажать на кнопку «Открыть» (Рис. 3).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4544695" cy="1741170"/>
            <wp:effectExtent l="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741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3 – Добавление дополнительного документа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Далее необходимо добавить пациентов, для этого требуется добавить список пациентов. Нажимаем на кнопку «Загрузить из файла» выбрать файл и нажать на кнопку «Открыть» (Рис.4).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4228465" cy="2120265"/>
            <wp:effectExtent l="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1202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4 – Загрузка списка пациентов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Если требуется внести пациента отдельно от списка в запрос, тогда необходимо нажать на кнопку «Добавить пациента». В нижней части формы в поле комментарий указать дополнительную информацию по запросу и в завершении нажать на кнопку «Отправить запрос на проверку». (Рис.5).</w:t>
      </w:r>
    </w:p>
    <w:p>
      <w:pPr>
        <w:pStyle w:val="NormalWeb"/>
        <w:numPr>
          <w:ilvl w:val="0"/>
          <w:numId w:val="3"/>
        </w:numPr>
        <w:spacing w:lineRule="auto" w:line="360" w:before="0" w:after="0"/>
        <w:jc w:val="center"/>
        <w:rPr/>
      </w:pPr>
      <w:r>
        <w:rPr/>
        <w:drawing>
          <wp:inline distT="0" distB="0" distL="0" distR="0">
            <wp:extent cx="4809490" cy="2179955"/>
            <wp:effectExtent l="0" t="0" r="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1799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5 – Отправка запроса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 xml:space="preserve">Запрос отправлен в МО, установленной в запросе. </w:t>
      </w:r>
    </w:p>
    <w:p>
      <w:pPr>
        <w:pStyle w:val="Heading3"/>
        <w:widowControl w:val="false"/>
        <w:numPr>
          <w:ilvl w:val="0"/>
          <w:numId w:val="0"/>
        </w:numPr>
        <w:shd w:val="clear" w:color="auto" w:fill="auto"/>
        <w:spacing w:lineRule="auto" w:line="360" w:before="140" w:after="120"/>
        <w:ind w:hanging="0" w:start="680" w:end="0"/>
        <w:jc w:val="start"/>
        <w:rPr/>
      </w:pPr>
      <w:bookmarkStart w:id="6" w:name="__RefHeading___Toc89091_891042177"/>
      <w:bookmarkEnd w:id="6"/>
      <w:r>
        <w:rPr>
          <w:rFonts w:ascii="Times New Roman" w:hAnsi="Times New Roman"/>
          <w:sz w:val="24"/>
          <w:szCs w:val="24"/>
        </w:rPr>
        <w:t>2.  Работа ответственного специалиста с запросом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Специалисту, отвечающему за формирование документов для запроса, требуется зайти в подсистему «Контроль исполнения» и перейти по ссылке «Обработка запросов от проверяющих организаций» (Рис. 6).</w:t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/>
      </w:pPr>
      <w:r>
        <w:rPr/>
        <w:drawing>
          <wp:inline distT="0" distB="0" distL="0" distR="0">
            <wp:extent cx="4873625" cy="2415540"/>
            <wp:effectExtent l="0" t="0" r="0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4155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6 – Обработка запросов от проверяющих организаций</w:t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/>
      </w:pPr>
      <w:r>
        <w:rPr/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В открывшейся обработке отобразиться запрос, который был сформирован и отправлен из АРМ проверяющих организаций (Рис. 7).</w:t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/>
      </w:pPr>
      <w:r>
        <w:rPr/>
        <w:drawing>
          <wp:inline distT="0" distB="0" distL="0" distR="0">
            <wp:extent cx="5613400" cy="1235075"/>
            <wp:effectExtent l="0" t="0" r="0" b="0"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2350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7 – Запрос пришел в МО</w:t>
      </w:r>
    </w:p>
    <w:p>
      <w:pPr>
        <w:pStyle w:val="NormalWeb"/>
        <w:numPr>
          <w:ilvl w:val="0"/>
          <w:numId w:val="0"/>
        </w:numPr>
        <w:spacing w:before="0" w:after="0"/>
        <w:ind w:hanging="0" w:start="0"/>
        <w:jc w:val="center"/>
        <w:rPr/>
      </w:pPr>
      <w:r>
        <w:rPr/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Далее требуется перейти по запросу двойным кликом мыши. Чтобы просмотреть специалисту файл, который прикреплен к запросу, следует нажать по гиперссылке «Открыть прикрепленный файл». После ознакомления с вложенным файлом, требуется приложить документы к пациентам. Для этого следует выделить пациента в списке и нажать на кнопку «Документы на экспертизу» (Рис. 8).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5174615" cy="2606040"/>
            <wp:effectExtent l="0" t="0" r="0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260604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8 – Форма для переноса документов в запрос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В форме будет возможность отбора документов по периоду (не более одного года). Далее требуется отметить галочкой документы и нажать кнопку «Перенести документы». Так же можно добавлять документы, сформированные вне амбулаторного приема. Для этого необходимо перейти на вкладку «Общие документы» и нажать кнопку «Сформировать». После переноса документов есть возможность приложить внешние файлы с диска компьютера для чего надо нажать на кнопку «Прикрепить файл», либо выбрать внешние файлы пациента, ранее прикрепленные к нему в карту, для этого нужно нажать кнопку «Подбор». После заполнения формы необходимо нажать на кнопку «Сохранить выбранные документы» (Рис. 9).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6479540" cy="2672080"/>
            <wp:effectExtent l="0" t="0" r="0" b="0"/>
            <wp:docPr id="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720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9 – Сформированный пациент в запросе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При работе с запросом в МО статус у запроса изменяется на статус «В работе». Когда все документы по пациентам перенесены в запрос, необходимо нажать на кнопку «Записать и закрыть» на форме «Обработка запросов от проверяющей организации», выделить запрос и нажать на кнопку «Завершить работу с запросом» (Рис. 10).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6479540" cy="1322070"/>
            <wp:effectExtent l="0" t="0" r="0" b="0"/>
            <wp:docPr id="1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220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0"/>
          <w:szCs w:val="20"/>
        </w:rPr>
        <w:t>Рисунок 10 – Завершение работы с запросом со стороны МО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Запрос отправился проверяющей организации на проверку. Можно перейти в обработку «АРМ Эксперта проверяющих организаций» статус изменился на «Выполнено».</w:t>
      </w:r>
    </w:p>
    <w:p>
      <w:pPr>
        <w:pStyle w:val="Heading3"/>
        <w:widowControl w:val="false"/>
        <w:numPr>
          <w:ilvl w:val="0"/>
          <w:numId w:val="0"/>
        </w:numPr>
        <w:shd w:val="clear" w:color="auto" w:fill="auto"/>
        <w:spacing w:lineRule="auto" w:line="360" w:before="140" w:after="120"/>
        <w:ind w:hanging="0" w:start="680" w:end="0"/>
        <w:jc w:val="start"/>
        <w:rPr/>
      </w:pPr>
      <w:bookmarkStart w:id="7" w:name="__RefHeading___Toc89093_891042177"/>
      <w:bookmarkEnd w:id="7"/>
      <w:r>
        <w:rPr>
          <w:rFonts w:ascii="Times New Roman" w:hAnsi="Times New Roman"/>
          <w:sz w:val="24"/>
          <w:szCs w:val="24"/>
        </w:rPr>
        <w:t>3.  Просмотр и проверка документов экспертизы</w:t>
      </w:r>
    </w:p>
    <w:p>
      <w:pPr>
        <w:pStyle w:val="NormalWeb"/>
        <w:widowControl/>
        <w:numPr>
          <w:ilvl w:val="0"/>
          <w:numId w:val="0"/>
        </w:numPr>
        <w:shd w:val="clear" w:color="auto" w:fill="auto"/>
        <w:spacing w:lineRule="auto" w:line="360" w:before="0" w:after="0"/>
        <w:ind w:hanging="0" w:start="0" w:end="0"/>
        <w:jc w:val="both"/>
        <w:rPr/>
      </w:pPr>
      <w:r>
        <w:rPr/>
        <w:t>После отправки запроса на проверку, необходимо перейти в запрос, выделить пациента, и нажать на кнопку «Посмотреть документ экспертизы». Откроется форма для просмотра документов - чтобы просмотреть медицинские карты следует нажать на кнопку «Печать» и выбрать карту (Рис. 11).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5436870" cy="3161030"/>
            <wp:effectExtent l="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1610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11 – Просмотр документов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 xml:space="preserve">После проверки документов требуется сменить статус запроса. Для этого необходимо выделить запрос и нажать на кнопку «Изменить статус запросов», выбрать «Завершить работу с запросом». </w:t>
      </w:r>
    </w:p>
    <w:p>
      <w:pPr>
        <w:pStyle w:val="Heading3"/>
        <w:widowControl w:val="false"/>
        <w:numPr>
          <w:ilvl w:val="0"/>
          <w:numId w:val="0"/>
        </w:numPr>
        <w:shd w:val="clear" w:color="auto" w:fill="auto"/>
        <w:spacing w:lineRule="auto" w:line="360" w:before="140" w:after="120"/>
        <w:ind w:hanging="0" w:start="680" w:end="0"/>
        <w:jc w:val="start"/>
        <w:rPr/>
      </w:pPr>
      <w:bookmarkStart w:id="8" w:name="__RefHeading___Toc89095_891042177"/>
      <w:bookmarkEnd w:id="8"/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lang w:val="ru-RU"/>
        </w:rPr>
        <w:t>Отправка запроса на доработку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Если запрос необходимо отправить на доработку, то следует выбрать в выпадающем списке «Вернуть запрос на доработку» (Рис. 12).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5215255" cy="2146935"/>
            <wp:effectExtent l="0" t="0" r="0" b="0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21469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12 – Изменение статуса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При отправке запроса на доработку появится форма с комментарием для уточнения доработок по запросу (Рис. 13). Статус запроса сменится на «Отправлено повторно».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/>
      </w:pPr>
      <w:r>
        <w:rPr/>
        <w:drawing>
          <wp:inline distT="0" distB="0" distL="0" distR="0">
            <wp:extent cx="5495290" cy="1905000"/>
            <wp:effectExtent l="0" t="0" r="0" b="0"/>
            <wp:docPr id="1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905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13 – Заполнение поле комментарий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После доработки запроса в МО нажимаем кнопку «Завершить работу с запросом», статус сменится на «Выполнено повторно».</w:t>
      </w:r>
    </w:p>
    <w:p>
      <w:pPr>
        <w:pStyle w:val="Heading3"/>
        <w:widowControl w:val="false"/>
        <w:numPr>
          <w:ilvl w:val="0"/>
          <w:numId w:val="0"/>
        </w:numPr>
        <w:shd w:val="clear" w:color="auto" w:fill="auto"/>
        <w:spacing w:lineRule="auto" w:line="360" w:before="140" w:after="120"/>
        <w:ind w:hanging="0" w:start="680" w:end="0"/>
        <w:jc w:val="start"/>
        <w:rPr/>
      </w:pPr>
      <w:bookmarkStart w:id="9" w:name="__RefHeading___Toc89097_891042177"/>
      <w:bookmarkEnd w:id="9"/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lang w:val="ru-RU"/>
        </w:rPr>
        <w:t>Завершение работы с запросом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start="0" w:end="0"/>
        <w:jc w:val="both"/>
        <w:rPr/>
      </w:pPr>
      <w:r>
        <w:rPr/>
        <w:t>При завершении запроса проверяющему будет выведен запрос с предложением прикрепить к запросу файл заключения с последующей отправкой его в МО (Рис. 14).</w:t>
      </w:r>
    </w:p>
    <w:p>
      <w:pPr>
        <w:pStyle w:val="NormalWeb"/>
        <w:spacing w:lineRule="auto" w:line="360" w:before="0" w:after="0"/>
        <w:jc w:val="center"/>
        <w:rPr/>
      </w:pPr>
      <w:r>
        <w:rPr/>
        <w:drawing>
          <wp:inline distT="0" distB="0" distL="0" distR="0">
            <wp:extent cx="3257550" cy="1371600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716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3"/>
        </w:numPr>
        <w:spacing w:lineRule="auto" w:line="360" w:before="0" w:after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14 – Запрос на прикрепление файла заключения</w:t>
      </w:r>
    </w:p>
    <w:p>
      <w:pPr>
        <w:pStyle w:val="NormalWeb"/>
        <w:spacing w:lineRule="auto" w:line="360" w:before="0" w:after="0"/>
        <w:ind w:firstLine="709" w:start="0" w:end="0"/>
        <w:jc w:val="both"/>
        <w:rPr/>
      </w:pPr>
      <w:r>
        <w:rPr/>
        <w:t>При нажатии «Нет» запрос завершится и установиться статус «Выполнено».</w:t>
      </w:r>
    </w:p>
    <w:p>
      <w:pPr>
        <w:pStyle w:val="NormalWeb"/>
        <w:spacing w:lineRule="auto" w:line="360" w:before="0" w:after="0"/>
        <w:ind w:firstLine="709" w:start="0" w:end="0"/>
        <w:jc w:val="both"/>
        <w:rPr/>
      </w:pPr>
      <w:r>
        <w:rPr/>
        <w:t xml:space="preserve">При нажатии «Да» откроется окно с выбором файла с локального компьютера в формате </w:t>
      </w:r>
      <w:r>
        <w:rPr>
          <w:lang w:val="en-US"/>
        </w:rPr>
        <w:t>pdf</w:t>
      </w:r>
      <w:r>
        <w:rPr/>
        <w:t>», данный файл будет отправлен в МО, статус запроса сменится на «Заключение отправлено». В МО при получении файла заключения статус запроса сменится на «Заключение получено».</w:t>
      </w:r>
    </w:p>
    <w:p>
      <w:pPr>
        <w:pStyle w:val="NormalWeb"/>
        <w:spacing w:lineRule="auto" w:line="360" w:before="0" w:after="0"/>
        <w:ind w:firstLine="709" w:start="0" w:end="0"/>
        <w:jc w:val="both"/>
        <w:rPr/>
      </w:pPr>
      <w:r>
        <w:rPr/>
        <w:t>В запросе появилась гиперссылка на документ (Рис. 15). Документ можно посмотреть, скачать, распечатать.</w:t>
      </w:r>
    </w:p>
    <w:p>
      <w:pPr>
        <w:pStyle w:val="NormalWeb"/>
        <w:spacing w:lineRule="auto" w:line="360" w:before="0" w:after="0"/>
        <w:jc w:val="center"/>
        <w:rPr/>
      </w:pPr>
      <w:r>
        <w:rPr/>
        <w:drawing>
          <wp:inline distT="0" distB="0" distL="0" distR="0">
            <wp:extent cx="4476115" cy="2064385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0643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3"/>
        </w:numPr>
        <w:spacing w:lineRule="auto" w:line="360" w:before="0" w:after="0"/>
        <w:ind w:firstLine="709" w:start="0" w:end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15 – Гиперссылка на файл заключение</w:t>
      </w:r>
    </w:p>
    <w:p>
      <w:pPr>
        <w:pStyle w:val="NormalWeb"/>
        <w:spacing w:lineRule="auto" w:line="360" w:before="0" w:after="0"/>
        <w:ind w:firstLine="709" w:start="0" w:end="0"/>
        <w:jc w:val="both"/>
        <w:rPr/>
      </w:pPr>
      <w:r>
        <w:rPr/>
        <w:t>Сотруднику МО после ознакомления с файлом заключения необходимо прикрепить ответный файл, для этого необходимо нажать кнопку «Прикрепить ответный файл заключения» (Рис. 16) и в открытой форме выбрать необходимый документ.</w:t>
      </w:r>
    </w:p>
    <w:p>
      <w:pPr>
        <w:pStyle w:val="NormalWeb"/>
        <w:spacing w:lineRule="auto" w:line="360" w:before="0" w:after="0"/>
        <w:ind w:firstLine="709" w:start="0" w:end="0"/>
        <w:jc w:val="center"/>
        <w:rPr/>
      </w:pPr>
      <w:r>
        <w:rPr/>
        <w:drawing>
          <wp:inline distT="0" distB="0" distL="0" distR="0">
            <wp:extent cx="4603750" cy="2419350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4193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3"/>
        </w:numPr>
        <w:spacing w:lineRule="auto" w:line="360" w:before="0" w:after="0"/>
        <w:ind w:firstLine="709" w:start="0" w:end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16 – Прикрепление ответного файла</w:t>
      </w:r>
    </w:p>
    <w:p>
      <w:pPr>
        <w:pStyle w:val="NormalWeb"/>
        <w:spacing w:lineRule="auto" w:line="360" w:before="0" w:after="0"/>
        <w:ind w:firstLine="709" w:start="0" w:end="0"/>
        <w:rPr/>
      </w:pPr>
      <w:r>
        <w:rPr/>
        <w:t>Данный ответный файл отображается в виде второй гиперссылки (Рис. 17).</w:t>
      </w:r>
    </w:p>
    <w:p>
      <w:pPr>
        <w:pStyle w:val="NormalWeb"/>
        <w:spacing w:lineRule="auto" w:line="360" w:before="0" w:after="0"/>
        <w:ind w:firstLine="709" w:start="0" w:end="0"/>
        <w:jc w:val="center"/>
        <w:rPr/>
      </w:pPr>
      <w:r>
        <w:rPr/>
        <w:drawing>
          <wp:inline distT="0" distB="0" distL="0" distR="0">
            <wp:extent cx="4565015" cy="2407285"/>
            <wp:effectExtent l="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5" cy="24072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numPr>
          <w:ilvl w:val="0"/>
          <w:numId w:val="3"/>
        </w:numPr>
        <w:spacing w:lineRule="auto" w:line="360" w:before="0" w:after="0"/>
        <w:ind w:firstLine="709" w:start="0" w:end="0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Рисунок 17 – Прикрепление ответного файла</w:t>
      </w:r>
    </w:p>
    <w:p>
      <w:pPr>
        <w:pStyle w:val="NormalWeb"/>
        <w:spacing w:lineRule="auto" w:line="360" w:before="0" w:after="0"/>
        <w:ind w:firstLine="709" w:start="0" w:end="0"/>
        <w:jc w:val="both"/>
        <w:rPr/>
      </w:pPr>
      <w:r>
        <w:rPr/>
        <w:t>Статус запроса изменился на «Заключение подписано».</w:t>
      </w:r>
    </w:p>
    <w:sectPr>
      <w:footerReference w:type="even" r:id="rId19"/>
      <w:footerReference w:type="default" r:id="rId20"/>
      <w:footerReference w:type="first" r:id="rId21"/>
      <w:type w:val="nextPage"/>
      <w:pgSz w:w="11906" w:h="16838"/>
      <w:pgMar w:left="851" w:right="851" w:gutter="0" w:header="0" w:top="567" w:footer="567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PT Sans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10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1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bookmarkStart w:id="1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1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576" w:hanging="576"/>
      </w:pPr>
      <w:rPr>
        <w:rFonts w:ascii="Symbol" w:hAnsi="Symbol" w:cs="Symbol" w:hint="default"/>
      </w:rPr>
    </w:lvl>
    <w:lvl w:ilvl="2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3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4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5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6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296" w:hanging="1296"/>
      </w:pPr>
      <w:rPr>
        <w:rFonts w:ascii="Symbol" w:hAnsi="Symbol" w:cs="Symbol" w:hint="default"/>
      </w:rPr>
    </w:lvl>
    <w:lvl w:ilvl="7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440" w:hanging="1440"/>
      </w:pPr>
      <w:rPr>
        <w:rFonts w:ascii="Symbol" w:hAnsi="Symbol" w:cs="Symbol" w:hint="default"/>
      </w:rPr>
    </w:lvl>
    <w:lvl w:ilvl="8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584" w:hanging="1584"/>
      </w:pPr>
      <w:rPr>
        <w:rFonts w:ascii="Symbol" w:hAnsi="Symbol" w:cs="Symbol" w:hint="default"/>
      </w:rPr>
    </w:lvl>
  </w:abstractNum>
  <w:abstractNum w:abstractNumId="2">
    <w:lvl w:ilvl="0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576" w:hanging="576"/>
      </w:pPr>
      <w:rPr>
        <w:rFonts w:ascii="Symbol" w:hAnsi="Symbol" w:cs="Symbol" w:hint="default"/>
      </w:rPr>
    </w:lvl>
    <w:lvl w:ilvl="2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3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4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5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6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296" w:hanging="1296"/>
      </w:pPr>
      <w:rPr>
        <w:rFonts w:ascii="Symbol" w:hAnsi="Symbol" w:cs="Symbol" w:hint="default"/>
      </w:rPr>
    </w:lvl>
    <w:lvl w:ilvl="7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440" w:hanging="1440"/>
      </w:pPr>
      <w:rPr>
        <w:rFonts w:ascii="Symbol" w:hAnsi="Symbol" w:cs="Symbol" w:hint="default"/>
      </w:rPr>
    </w:lvl>
    <w:lvl w:ilvl="8">
      <w:start w:val="1"/>
      <w:isLgl/>
      <w:numFmt w:val="bullet"/>
      <w:suff w:val="nothing"/>
      <w:lvlText w:val=""/>
      <w:lvlJc w:val="start"/>
      <w:pPr>
        <w:tabs>
          <w:tab w:val="num" w:pos="0"/>
        </w:tabs>
        <w:ind w:start="1584" w:hanging="1584"/>
      </w:pPr>
      <w:rPr>
        <w:rFonts w:ascii="Symbol" w:hAnsi="Symbol" w:cs="Symbol" w:hint="default"/>
      </w:rPr>
    </w:lvl>
  </w:abstractNum>
  <w:abstractNum w:abstractNumId="3">
    <w:lvl w:ilvl="0">
      <w:start w:val="1"/>
      <w:isLgl/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Heading1" w:customStyle="1">
    <w:name w:val="heading 1"/>
    <w:basedOn w:val="Standard"/>
    <w:qFormat/>
    <w:pPr>
      <w:keepNext w:val="true"/>
      <w:keepLines/>
      <w:numPr>
        <w:ilvl w:val="0"/>
        <w:numId w:val="0"/>
      </w:numPr>
      <w:spacing w:before="480" w:after="0"/>
      <w:outlineLvl w:val="1"/>
    </w:pPr>
    <w:rPr>
      <w:rFonts w:ascii="Cambria" w:hAnsi="Cambria" w:eastAsia="Arial" w:cs="Arial"/>
      <w:b/>
      <w:bCs/>
      <w:color w:val="365F91"/>
      <w:sz w:val="28"/>
      <w:szCs w:val="28"/>
    </w:rPr>
  </w:style>
  <w:style w:type="paragraph" w:styleId="Heading2" w:customStyle="1">
    <w:name w:val="heading 2"/>
    <w:basedOn w:val="Standard"/>
    <w:qFormat/>
    <w:pPr>
      <w:keepNext w:val="true"/>
      <w:widowControl w:val="false"/>
      <w:numPr>
        <w:ilvl w:val="0"/>
        <w:numId w:val="0"/>
      </w:numPr>
      <w:spacing w:lineRule="auto" w:line="360" w:before="0" w:after="0"/>
      <w:ind w:hanging="577" w:start="578" w:end="0"/>
      <w:outlineLvl w:val="2"/>
    </w:pPr>
    <w:rPr>
      <w:rFonts w:ascii="Times New Roman" w:hAnsi="Times New Roman" w:eastAsia="Times New Roman" w:cs="Times New Roman"/>
      <w:b/>
      <w:bCs/>
      <w:i w:val="false"/>
      <w:iCs/>
      <w:sz w:val="28"/>
      <w:szCs w:val="28"/>
      <w:shd w:fill="FFFFFF" w:val="clear"/>
      <w:lang w:eastAsia="zh-CN" w:bidi="hi-IN"/>
    </w:rPr>
  </w:style>
  <w:style w:type="paragraph" w:styleId="Heading3" w:customStyle="1">
    <w:name w:val="heading 3"/>
    <w:basedOn w:val="Standard"/>
    <w:qFormat/>
    <w:pPr>
      <w:keepNext w:val="true"/>
      <w:widowControl w:val="false"/>
      <w:numPr>
        <w:ilvl w:val="0"/>
        <w:numId w:val="0"/>
      </w:numPr>
      <w:spacing w:lineRule="auto" w:line="360" w:before="140" w:after="120"/>
      <w:outlineLvl w:val="3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4" w:customStyle="1">
    <w:name w:val="heading 4"/>
    <w:basedOn w:val="Standard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b/>
      <w:bCs/>
      <w:sz w:val="26"/>
      <w:szCs w:val="26"/>
    </w:rPr>
  </w:style>
  <w:style w:type="paragraph" w:styleId="Heading5" w:customStyle="1">
    <w:name w:val="heading 5"/>
    <w:basedOn w:val="Standard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b/>
      <w:bCs/>
      <w:sz w:val="24"/>
      <w:szCs w:val="24"/>
    </w:rPr>
  </w:style>
  <w:style w:type="paragraph" w:styleId="Heading6" w:customStyle="1">
    <w:name w:val="heading 6"/>
    <w:basedOn w:val="Standard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b/>
      <w:bCs/>
    </w:rPr>
  </w:style>
  <w:style w:type="paragraph" w:styleId="Heading7" w:customStyle="1">
    <w:name w:val="heading 7"/>
    <w:basedOn w:val="Standard"/>
    <w:qFormat/>
    <w:pPr>
      <w:widowControl w:val="false"/>
      <w:numPr>
        <w:ilvl w:val="0"/>
        <w:numId w:val="0"/>
      </w:numPr>
      <w:spacing w:lineRule="auto" w:line="288" w:before="240" w:after="60"/>
      <w:ind w:firstLine="720" w:start="-719" w:end="170"/>
      <w:jc w:val="both"/>
      <w:outlineLvl w:val="7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 w:customStyle="1">
    <w:name w:val="heading 8"/>
    <w:basedOn w:val="Standard"/>
    <w:qFormat/>
    <w:pPr>
      <w:widowControl w:val="false"/>
      <w:numPr>
        <w:ilvl w:val="0"/>
        <w:numId w:val="0"/>
      </w:numPr>
      <w:spacing w:lineRule="auto" w:line="288" w:before="240" w:after="60"/>
      <w:ind w:firstLine="720" w:start="-719" w:end="170"/>
      <w:jc w:val="both"/>
      <w:outlineLvl w:val="8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 w:customStyle="1">
    <w:name w:val="heading 9"/>
    <w:basedOn w:val="Standard"/>
    <w:qFormat/>
    <w:pPr>
      <w:widowControl w:val="false"/>
      <w:numPr>
        <w:ilvl w:val="0"/>
        <w:numId w:val="0"/>
      </w:numPr>
      <w:spacing w:lineRule="auto" w:line="240" w:before="240" w:after="60"/>
    </w:pPr>
    <w:rPr>
      <w:rFonts w:eastAsia="SimSun"/>
      <w:i/>
      <w:sz w:val="18"/>
      <w:szCs w:val="24"/>
      <w:lang w:eastAsia="zh-CN" w:bidi="hi-IN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DefaultParagraphFont" w:default="1" w:customStyle="1">
    <w:name w:val="Default Paragraph Font"/>
    <w:qFormat/>
    <w:rPr/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Название Знак"/>
    <w:basedOn w:val="DefaultParagraphFont"/>
    <w:qFormat/>
    <w:rPr>
      <w:sz w:val="48"/>
      <w:szCs w:val="48"/>
    </w:rPr>
  </w:style>
  <w:style w:type="character" w:styleId="Style8" w:customStyle="1">
    <w:name w:val="Подзаголовок Знак"/>
    <w:basedOn w:val="DefaultParagraphFont"/>
    <w:qFormat/>
    <w:rPr>
      <w:sz w:val="24"/>
      <w:szCs w:val="24"/>
    </w:rPr>
  </w:style>
  <w:style w:type="character" w:styleId="2" w:customStyle="1">
    <w:name w:val="Цитата 2 Знак"/>
    <w:qFormat/>
    <w:rPr>
      <w:i/>
    </w:rPr>
  </w:style>
  <w:style w:type="character" w:styleId="Style9" w:customStyle="1">
    <w:name w:val="Выделенная цитата Знак"/>
    <w:qFormat/>
    <w:rPr>
      <w:i/>
    </w:rPr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CaptionChar" w:customStyle="1">
    <w:name w:val="Caption Char"/>
    <w:qFormat/>
    <w:rPr/>
  </w:style>
  <w:style w:type="character" w:styleId="Style10" w:customStyle="1">
    <w:name w:val="Текст сноски Знак"/>
    <w:qFormat/>
    <w:rPr>
      <w:sz w:val="18"/>
    </w:rPr>
  </w:style>
  <w:style w:type="character" w:styleId="FootnoteSymbol" w:customStyle="1">
    <w:name w:val="Footnote Symbol"/>
    <w:basedOn w:val="DefaultParagraphFont"/>
    <w:qFormat/>
    <w:rPr>
      <w:vertAlign w:val="superscript"/>
    </w:rPr>
  </w:style>
  <w:style w:type="character" w:styleId="Style11" w:customStyle="1">
    <w:name w:val="Текст концевой сноски Знак"/>
    <w:qFormat/>
    <w:rPr>
      <w:sz w:val="20"/>
    </w:rPr>
  </w:style>
  <w:style w:type="character" w:styleId="EndnoteSymbol" w:customStyle="1">
    <w:name w:val="Endnote Symbol"/>
    <w:basedOn w:val="DefaultParagraphFont"/>
    <w:qFormat/>
    <w:rPr>
      <w:vertAlign w:val="superscript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 w:eastAsia="Arial" w:cs="Tahoma"/>
      <w:sz w:val="16"/>
      <w:szCs w:val="16"/>
      <w:lang w:eastAsia="ru-RU"/>
    </w:rPr>
  </w:style>
  <w:style w:type="character" w:styleId="Style13" w:customStyle="1">
    <w:name w:val="Заголовок таблицы Знак"/>
    <w:qFormat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4" w:customStyle="1">
    <w:name w:val="Список ЛАВР Знак"/>
    <w:basedOn w:val="DefaultParagraphFont"/>
    <w:qFormat/>
    <w:rPr>
      <w:rFonts w:ascii="PT Sans" w:hAnsi="PT Sans" w:eastAsia="Times New Roman" w:cs="Times New Roman"/>
      <w:sz w:val="21"/>
      <w:szCs w:val="21"/>
      <w:lang w:val="en-US"/>
    </w:rPr>
  </w:style>
  <w:style w:type="character" w:styleId="Style15" w:customStyle="1">
    <w:name w:val="Абзац списка Знак"/>
    <w:qFormat/>
    <w:rPr>
      <w:rFonts w:ascii="Arial" w:hAnsi="Arial" w:eastAsia="Arial" w:cs="Arial"/>
      <w:lang w:eastAsia="ru-RU"/>
    </w:rPr>
  </w:style>
  <w:style w:type="character" w:styleId="Style16" w:customStyle="1">
    <w:name w:val="Верхний колонтитул Знак"/>
    <w:basedOn w:val="DefaultParagraphFont"/>
    <w:qFormat/>
    <w:rPr>
      <w:rFonts w:ascii="Arial" w:hAnsi="Arial" w:eastAsia="Arial" w:cs="Arial"/>
      <w:lang w:eastAsia="ru-RU"/>
    </w:rPr>
  </w:style>
  <w:style w:type="character" w:styleId="Style17" w:customStyle="1">
    <w:name w:val="Нижний колонтитул Знак"/>
    <w:basedOn w:val="DefaultParagraphFont"/>
    <w:qFormat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qFormat/>
    <w:rPr>
      <w:rFonts w:ascii="Cambria" w:hAnsi="Cambria" w:eastAsia="Arial" w:cs="Arial"/>
      <w:b/>
      <w:bCs/>
      <w:color w:val="365F91"/>
      <w:sz w:val="28"/>
      <w:szCs w:val="28"/>
      <w:lang w:eastAsia="ru-RU"/>
    </w:rPr>
  </w:style>
  <w:style w:type="character" w:styleId="Style18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 w:customStyle="1">
    <w:name w:val="annotation reference"/>
    <w:basedOn w:val="DefaultParagraphFont"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qFormat/>
    <w:rPr>
      <w:rFonts w:ascii="Arial" w:hAnsi="Arial" w:eastAsia="Arial" w:cs="Arial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qFormat/>
    <w:rPr>
      <w:rFonts w:ascii="Arial" w:hAnsi="Arial" w:eastAsia="Arial" w:cs="Arial"/>
      <w:b/>
      <w:bCs/>
      <w:sz w:val="20"/>
      <w:szCs w:val="20"/>
      <w:lang w:eastAsia="ru-RU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21" w:customStyle="1">
    <w:name w:val="Заголовок 2 Знак"/>
    <w:basedOn w:val="DefaultParagraphFont"/>
    <w:qFormat/>
    <w:rPr>
      <w:rFonts w:ascii="Calibri" w:hAnsi="Calibri" w:eastAsia="MS Gothic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qFormat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21" w:customStyle="1">
    <w:name w:val="Текст документа Знак"/>
    <w:qFormat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docdata" w:customStyle="1">
    <w:name w:val="docdata"/>
    <w:basedOn w:val="DefaultParagraphFont"/>
    <w:qFormat/>
    <w:rPr/>
  </w:style>
  <w:style w:type="character" w:styleId="StrongEmphasis" w:customStyle="1">
    <w:name w:val="Strong Emphasis"/>
    <w:basedOn w:val="DefaultParagraphFont"/>
    <w:qFormat/>
    <w:rPr>
      <w:b/>
      <w:bCs/>
    </w:rPr>
  </w:style>
  <w:style w:type="character" w:styleId="11" w:customStyle="1">
    <w:name w:val="Обычный1 Знак"/>
    <w:qFormat/>
    <w:rPr>
      <w:rFonts w:ascii="Arial" w:hAnsi="Arial" w:eastAsia="Arial" w:cs="Arial"/>
      <w:lang w:eastAsia="ru-RU"/>
    </w:rPr>
  </w:style>
  <w:style w:type="character" w:styleId="Style22" w:customStyle="1">
    <w:name w:val="Ссылка указателя"/>
    <w:qFormat/>
    <w:rPr/>
  </w:style>
  <w:style w:type="paragraph" w:styleId="Style23" w:customStyle="1">
    <w:name w:val="Заголовок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 w:customStyle="1">
    <w:name w:val="List"/>
    <w:basedOn w:val="Textbody"/>
    <w:pPr/>
    <w:rPr>
      <w:rFonts w:cs="Arial"/>
    </w:rPr>
  </w:style>
  <w:style w:type="paragraph" w:styleId="Caption" w:customStyle="1">
    <w:name w:val="caption"/>
    <w:basedOn w:val="Standard"/>
    <w:qFormat/>
    <w:pPr/>
    <w:rPr>
      <w:b/>
      <w:bCs/>
      <w:color w:val="4F81BD"/>
      <w:sz w:val="18"/>
      <w:szCs w:val="18"/>
    </w:rPr>
  </w:style>
  <w:style w:type="paragraph" w:styleId="Style24" w:customStyle="1">
    <w:name w:val="Указатель"/>
    <w:basedOn w:val="Standard"/>
    <w:qFormat/>
    <w:pPr/>
    <w:rPr>
      <w:rFonts w:cs="Ari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 w:customStyle="1">
    <w:name w:val="index heading"/>
    <w:basedOn w:val="Style23"/>
    <w:qFormat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DStyleparagraph" w:default="1">
    <w:name w:val="DStyle_paragraph"/>
    <w:qFormat/>
    <w:pPr>
      <w:widowControl/>
      <w:bidi w:val="0"/>
      <w:spacing w:before="0" w:after="0"/>
      <w:jc w:val="star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basedOn w:val="DStyleparagraph"/>
    <w:qFormat/>
    <w:pPr>
      <w:widowControl/>
      <w:spacing w:lineRule="auto" w:line="276" w:before="0" w:after="0"/>
      <w:jc w:val="start"/>
    </w:pPr>
    <w:rPr>
      <w:rFonts w:ascii="Arial" w:hAnsi="Arial" w:eastAsia="Arial" w:cs="Arial"/>
      <w:lang w:eastAsia="ru-RU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itle" w:customStyle="1">
    <w:name w:val="Title"/>
    <w:basedOn w:val="Standard"/>
    <w:qFormat/>
    <w:pPr>
      <w:spacing w:before="300" w:after="200"/>
    </w:pPr>
    <w:rPr>
      <w:sz w:val="48"/>
      <w:szCs w:val="48"/>
    </w:rPr>
  </w:style>
  <w:style w:type="paragraph" w:styleId="Subtitle" w:customStyle="1">
    <w:name w:val="Subtitle"/>
    <w:basedOn w:val="Standard"/>
    <w:qFormat/>
    <w:pPr>
      <w:spacing w:before="200" w:after="200"/>
    </w:pPr>
    <w:rPr>
      <w:sz w:val="24"/>
      <w:szCs w:val="24"/>
    </w:rPr>
  </w:style>
  <w:style w:type="paragraph" w:styleId="Quote" w:customStyle="1">
    <w:name w:val="Quote"/>
    <w:basedOn w:val="Standard"/>
    <w:qFormat/>
    <w:pPr>
      <w:ind w:hanging="0" w:start="720" w:end="720"/>
    </w:pPr>
    <w:rPr>
      <w:i/>
    </w:rPr>
  </w:style>
  <w:style w:type="paragraph" w:styleId="IntenseQuote" w:customStyle="1">
    <w:name w:val="Intense Quote"/>
    <w:basedOn w:val="Standard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hanging="0" w:start="720" w:end="720"/>
    </w:pPr>
    <w:rPr>
      <w:i/>
    </w:rPr>
  </w:style>
  <w:style w:type="paragraph" w:styleId="Footnote" w:customStyle="1">
    <w:name w:val="Footnote"/>
    <w:basedOn w:val="Standard"/>
    <w:qFormat/>
    <w:pPr>
      <w:spacing w:lineRule="auto" w:line="240" w:before="0" w:after="40"/>
    </w:pPr>
    <w:rPr>
      <w:sz w:val="18"/>
    </w:rPr>
  </w:style>
  <w:style w:type="paragraph" w:styleId="Endnote" w:customStyle="1">
    <w:name w:val="Endnote"/>
    <w:basedOn w:val="Standard"/>
    <w:qFormat/>
    <w:pPr>
      <w:spacing w:lineRule="auto" w:line="240"/>
    </w:pPr>
    <w:rPr>
      <w:sz w:val="20"/>
    </w:rPr>
  </w:style>
  <w:style w:type="paragraph" w:styleId="Contents4" w:customStyle="1">
    <w:name w:val="Contents 4"/>
    <w:basedOn w:val="Standard"/>
    <w:qFormat/>
    <w:pPr>
      <w:spacing w:before="0" w:after="57"/>
      <w:ind w:hanging="0" w:start="850" w:end="0"/>
    </w:pPr>
    <w:rPr/>
  </w:style>
  <w:style w:type="paragraph" w:styleId="Contents5" w:customStyle="1">
    <w:name w:val="Contents 5"/>
    <w:basedOn w:val="Standard"/>
    <w:qFormat/>
    <w:pPr>
      <w:spacing w:before="0" w:after="57"/>
      <w:ind w:hanging="0" w:start="1134" w:end="0"/>
    </w:pPr>
    <w:rPr/>
  </w:style>
  <w:style w:type="paragraph" w:styleId="Contents6" w:customStyle="1">
    <w:name w:val="Contents 6"/>
    <w:basedOn w:val="Standard"/>
    <w:qFormat/>
    <w:pPr>
      <w:spacing w:before="0" w:after="57"/>
      <w:ind w:hanging="0" w:start="1417" w:end="0"/>
    </w:pPr>
    <w:rPr/>
  </w:style>
  <w:style w:type="paragraph" w:styleId="Contents7" w:customStyle="1">
    <w:name w:val="Contents 7"/>
    <w:basedOn w:val="Standard"/>
    <w:qFormat/>
    <w:pPr>
      <w:spacing w:before="0" w:after="57"/>
      <w:ind w:hanging="0" w:start="1701" w:end="0"/>
    </w:pPr>
    <w:rPr/>
  </w:style>
  <w:style w:type="paragraph" w:styleId="Contents8" w:customStyle="1">
    <w:name w:val="Contents 8"/>
    <w:basedOn w:val="Standard"/>
    <w:qFormat/>
    <w:pPr>
      <w:spacing w:before="0" w:after="57"/>
      <w:ind w:hanging="0" w:start="1984" w:end="0"/>
    </w:pPr>
    <w:rPr/>
  </w:style>
  <w:style w:type="paragraph" w:styleId="Contents9" w:customStyle="1">
    <w:name w:val="Contents 9"/>
    <w:basedOn w:val="Standard"/>
    <w:qFormat/>
    <w:pPr>
      <w:spacing w:before="0" w:after="57"/>
      <w:ind w:hanging="0" w:start="2268" w:end="0"/>
    </w:pPr>
    <w:rPr/>
  </w:style>
  <w:style w:type="paragraph" w:styleId="ContentsHeading" w:customStyle="1">
    <w:name w:val="Contents Heading"/>
    <w:basedOn w:val="DStyleparagraph"/>
    <w:qFormat/>
    <w:pPr>
      <w:widowControl/>
      <w:spacing w:lineRule="auto" w:line="276" w:before="0" w:after="200"/>
      <w:jc w:val="start"/>
    </w:pPr>
    <w:rPr/>
  </w:style>
  <w:style w:type="paragraph" w:styleId="FigureIndex1" w:customStyle="1">
    <w:name w:val="Figure Index 1"/>
    <w:basedOn w:val="Standard"/>
    <w:qFormat/>
    <w:pPr/>
    <w:rPr/>
  </w:style>
  <w:style w:type="paragraph" w:styleId="BalloonText" w:customStyle="1">
    <w:name w:val="Balloon Text"/>
    <w:basedOn w:val="Standard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 w:customStyle="1">
    <w:name w:val="List Paragraph"/>
    <w:basedOn w:val="Standard"/>
    <w:qFormat/>
    <w:pPr>
      <w:spacing w:before="0" w:after="0"/>
      <w:ind w:hanging="0" w:start="720" w:end="0"/>
    </w:pPr>
    <w:rPr/>
  </w:style>
  <w:style w:type="paragraph" w:styleId="user" w:customStyle="1">
    <w:name w:val="Заголовок таблицы (user)"/>
    <w:basedOn w:val="Standard"/>
    <w:qFormat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5" w:customStyle="1">
    <w:name w:val="Список ЛАВР"/>
    <w:basedOn w:val="Standard"/>
    <w:qFormat/>
    <w:pPr>
      <w:keepNext w:val="true"/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6" w:customStyle="1">
    <w:name w:val="Колонтитулы"/>
    <w:basedOn w:val="Standard"/>
    <w:qFormat/>
    <w:pPr/>
    <w:rPr/>
  </w:style>
  <w:style w:type="paragraph" w:styleId="Header" w:customStyle="1">
    <w:name w:val="header"/>
    <w:basedOn w:val="Standard"/>
    <w:pPr>
      <w:tabs>
        <w:tab w:val="clear" w:pos="709"/>
        <w:tab w:val="center" w:pos="4676" w:leader="none"/>
        <w:tab w:val="right" w:pos="9354" w:leader="none"/>
      </w:tabs>
      <w:spacing w:lineRule="auto" w:line="240"/>
    </w:pPr>
    <w:rPr/>
  </w:style>
  <w:style w:type="paragraph" w:styleId="Footer" w:customStyle="1">
    <w:name w:val="footer"/>
    <w:basedOn w:val="Standard"/>
    <w:pPr>
      <w:tabs>
        <w:tab w:val="clear" w:pos="709"/>
        <w:tab w:val="center" w:pos="4676" w:leader="none"/>
        <w:tab w:val="right" w:pos="9354" w:leader="none"/>
      </w:tabs>
      <w:spacing w:lineRule="auto" w:line="240"/>
    </w:pPr>
    <w:rPr/>
  </w:style>
  <w:style w:type="paragraph" w:styleId="Textbodyindent" w:customStyle="1">
    <w:name w:val="Text body indent"/>
    <w:basedOn w:val="Standard"/>
    <w:qFormat/>
    <w:pPr>
      <w:spacing w:lineRule="auto" w:line="240"/>
      <w:ind w:hanging="0" w:start="-279" w:end="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Marginalia" w:customStyle="1">
    <w:name w:val="Marginalia"/>
    <w:basedOn w:val="Standard"/>
    <w:qFormat/>
    <w:pPr>
      <w:spacing w:lineRule="auto" w:line="240"/>
    </w:pPr>
    <w:rPr>
      <w:sz w:val="20"/>
      <w:szCs w:val="20"/>
    </w:rPr>
  </w:style>
  <w:style w:type="paragraph" w:styleId="annotationsubject" w:customStyle="1">
    <w:name w:val="annotation subject"/>
    <w:basedOn w:val="Marginalia"/>
    <w:qFormat/>
    <w:pPr/>
    <w:rPr>
      <w:b/>
      <w:bCs/>
    </w:rPr>
  </w:style>
  <w:style w:type="paragraph" w:styleId="12" w:customStyle="1">
    <w:name w:val="Обычный1"/>
    <w:basedOn w:val="DStyleparagraph"/>
    <w:qFormat/>
    <w:pPr>
      <w:widowControl/>
      <w:spacing w:lineRule="auto" w:line="276" w:before="0" w:after="0"/>
      <w:jc w:val="start"/>
    </w:pPr>
    <w:rPr>
      <w:rFonts w:ascii="Arial" w:hAnsi="Arial" w:eastAsia="Arial" w:cs="Arial"/>
      <w:lang w:eastAsia="ru-RU"/>
    </w:rPr>
  </w:style>
  <w:style w:type="paragraph" w:styleId="Contents1" w:customStyle="1">
    <w:name w:val="Contents 1"/>
    <w:basedOn w:val="Standard"/>
    <w:qFormat/>
    <w:pPr>
      <w:spacing w:before="0" w:after="100"/>
    </w:pPr>
    <w:rPr/>
  </w:style>
  <w:style w:type="paragraph" w:styleId="Contents2" w:customStyle="1">
    <w:name w:val="Contents 2"/>
    <w:basedOn w:val="Standard"/>
    <w:qFormat/>
    <w:pPr>
      <w:spacing w:before="0" w:after="100"/>
      <w:ind w:hanging="0" w:start="220" w:end="0"/>
    </w:pPr>
    <w:rPr/>
  </w:style>
  <w:style w:type="paragraph" w:styleId="ConsPlusNonformat" w:customStyle="1">
    <w:name w:val="ConsPlusNonformat"/>
    <w:basedOn w:val="DStyleparagraph"/>
    <w:qFormat/>
    <w:pPr>
      <w:widowControl/>
      <w:spacing w:lineRule="auto" w:line="240" w:before="0" w:after="0"/>
      <w:jc w:val="start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7" w:customStyle="1">
    <w:name w:val="Текст документа"/>
    <w:basedOn w:val="Standard"/>
    <w:qFormat/>
    <w:pPr>
      <w:spacing w:lineRule="auto" w:line="360" w:before="120" w:after="120"/>
      <w:ind w:firstLine="709" w:start="0" w:end="0"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Contents3" w:customStyle="1">
    <w:name w:val="Contents 3"/>
    <w:basedOn w:val="Standard"/>
    <w:qFormat/>
    <w:pPr>
      <w:tabs>
        <w:tab w:val="clear" w:pos="709"/>
        <w:tab w:val="right" w:pos="10492" w:leader="none"/>
      </w:tabs>
      <w:spacing w:before="0" w:after="100"/>
      <w:ind w:hanging="439" w:start="440" w:end="0"/>
    </w:pPr>
    <w:rPr/>
  </w:style>
  <w:style w:type="paragraph" w:styleId="NoSpacing" w:customStyle="1">
    <w:name w:val="No Spacing"/>
    <w:basedOn w:val="DStyleparagraph"/>
    <w:qFormat/>
    <w:pPr>
      <w:widowControl/>
      <w:spacing w:lineRule="auto" w:line="240" w:before="0" w:after="0"/>
      <w:jc w:val="start"/>
    </w:pPr>
    <w:rPr>
      <w:rFonts w:ascii="Arial" w:hAnsi="Arial" w:eastAsia="Arial" w:cs="Arial"/>
      <w:lang w:eastAsia="ru-RU"/>
    </w:rPr>
  </w:style>
  <w:style w:type="paragraph" w:styleId="StandardWW" w:customStyle="1">
    <w:name w:val="Standard (WW)"/>
    <w:basedOn w:val="DStyleparagraph"/>
    <w:qFormat/>
    <w:pPr>
      <w:widowControl w:val="false"/>
      <w:spacing w:lineRule="auto" w:line="240" w:before="0" w:after="0"/>
      <w:jc w:val="start"/>
    </w:pPr>
    <w:rPr>
      <w:rFonts w:ascii="Liberation Serif" w:hAnsi="Liberation Serif" w:eastAsia="Liberation Serif" w:cs="Liberation Serif"/>
      <w:sz w:val="24"/>
      <w:szCs w:val="24"/>
      <w:lang w:eastAsia="ru-RU"/>
    </w:rPr>
  </w:style>
  <w:style w:type="paragraph" w:styleId="LO-Normal" w:customStyle="1">
    <w:name w:val="LO-Normal"/>
    <w:basedOn w:val="Standard"/>
    <w:qFormat/>
    <w:pPr>
      <w:widowControl w:val="false"/>
      <w:spacing w:lineRule="auto" w:line="240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Standard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NormalWeb" w:customStyle="1">
    <w:name w:val="Normal (Web)"/>
    <w:basedOn w:val="Standard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Содержимое таблицы"/>
    <w:basedOn w:val="Standard"/>
    <w:qFormat/>
    <w:pPr/>
    <w:rPr/>
  </w:style>
  <w:style w:type="paragraph" w:styleId="Style29" w:customStyle="1">
    <w:name w:val="Заголовок таблицы"/>
    <w:basedOn w:val="Style28"/>
    <w:qFormat/>
    <w:pPr/>
    <w:rPr/>
  </w:style>
  <w:style w:type="paragraph" w:styleId="Style30" w:customStyle="1">
    <w:name w:val="Содержимое врезки"/>
    <w:basedOn w:val="Standard"/>
    <w:qFormat/>
    <w:pPr/>
    <w:rPr/>
  </w:style>
  <w:style w:type="numbering" w:styleId="Style3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footer" Target="footer1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LibreOffice/25.8.2.2$Windows_X86_64 LibreOffice_project/d401f2107ccab8f924a8e2df40f573aab7605b6f</Template>
  <TotalTime>3</TotalTime>
  <Application>LibreOffice/25.8.2.2$Windows_X86_64 LibreOffice_project/d401f2107ccab8f924a8e2df40f573aab7605b6f</Application>
  <AppVersion>15.0000</AppVersion>
  <Pages>9</Pages>
  <Words>958</Words>
  <Characters>5800</Characters>
  <CharactersWithSpaces>6680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2025-08-08T09:32:00Z</dcterms:created>
  <dc:creator/>
  <dc:description/>
  <dc:language>ru-RU</dc:language>
  <cp:lastModifiedBy/>
  <dcterms:modified xsi:type="dcterms:W3CDTF">2025-12-17T16:49:57Z</dcterms:modified>
  <cp:revision>3</cp:revision>
  <dc:subject/>
  <dc:title/>
</cp:coreProperties>
</file>