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D07" w:rsidRPr="001E7C15" w:rsidRDefault="00094D07" w:rsidP="00094D07">
      <w:pPr>
        <w:pStyle w:val="ConsPlusNonformat"/>
        <w:ind w:left="-106"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E7C15">
        <w:rPr>
          <w:rFonts w:ascii="Times New Roman" w:hAnsi="Times New Roman" w:cs="Times New Roman"/>
          <w:bCs/>
          <w:sz w:val="24"/>
          <w:szCs w:val="24"/>
        </w:rPr>
        <w:t xml:space="preserve">Общество с ограниченной ответственностью </w:t>
      </w:r>
    </w:p>
    <w:p w:rsidR="00094D07" w:rsidRPr="001E7C15" w:rsidRDefault="00094D07" w:rsidP="00094D07">
      <w:pPr>
        <w:pStyle w:val="ConsPlusNonformat"/>
        <w:ind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E7C15">
        <w:rPr>
          <w:rFonts w:ascii="Times New Roman" w:hAnsi="Times New Roman" w:cs="Times New Roman"/>
          <w:bCs/>
          <w:sz w:val="24"/>
          <w:szCs w:val="24"/>
        </w:rPr>
        <w:t>“1С-Медицина-Регион”</w:t>
      </w:r>
    </w:p>
    <w:p w:rsidR="00094D07" w:rsidRPr="001E7C15" w:rsidRDefault="00094D07" w:rsidP="00094D07">
      <w:pPr>
        <w:ind w:right="-427" w:firstLine="285"/>
        <w:jc w:val="right"/>
        <w:rPr>
          <w:rFonts w:ascii="Times New Roman" w:hAnsi="Times New Roman" w:cs="Times New Roman"/>
          <w:sz w:val="24"/>
        </w:rPr>
      </w:pPr>
      <w:r w:rsidRPr="001E7C15">
        <w:rPr>
          <w:rFonts w:ascii="Times New Roman" w:hAnsi="Times New Roman" w:cs="Times New Roman"/>
          <w:sz w:val="24"/>
        </w:rPr>
        <w:t xml:space="preserve">  Контракт № 01/23 от 27.01.2023 года</w:t>
      </w:r>
    </w:p>
    <w:p w:rsidR="00094D07" w:rsidRPr="001E7C15" w:rsidRDefault="00094D07" w:rsidP="00094D07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</w:rPr>
      </w:pPr>
      <w:r w:rsidRPr="001E7C15">
        <w:rPr>
          <w:rFonts w:ascii="Times New Roman" w:hAnsi="Times New Roman" w:cs="Times New Roman"/>
          <w:sz w:val="24"/>
        </w:rPr>
        <w:t xml:space="preserve"> Рабочая документация</w:t>
      </w:r>
    </w:p>
    <w:p w:rsidR="00AF675E" w:rsidRPr="00B836C0" w:rsidRDefault="00AF675E" w:rsidP="00D12D00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  <w:i/>
        </w:rPr>
      </w:pPr>
    </w:p>
    <w:p w:rsidR="005A1CC0" w:rsidRPr="00B836C0" w:rsidRDefault="005A1CC0" w:rsidP="005A1CC0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tbl>
      <w:tblPr>
        <w:tblW w:w="10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5A1CC0" w:rsidRPr="00B836C0" w:rsidTr="008974FE">
        <w:trPr>
          <w:trHeight w:val="1500"/>
        </w:trPr>
        <w:tc>
          <w:tcPr>
            <w:tcW w:w="100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A1CC0" w:rsidRPr="00B836C0" w:rsidRDefault="005A1CC0" w:rsidP="008974FE">
            <w:pPr>
              <w:spacing w:before="60" w:after="60" w:line="288" w:lineRule="auto"/>
              <w:ind w:left="220" w:right="60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5A1CC0" w:rsidRPr="00B836C0" w:rsidRDefault="005A1CC0" w:rsidP="008974FE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4D07" w:rsidRDefault="00094D07" w:rsidP="00094D07">
      <w:pPr>
        <w:spacing w:before="60"/>
        <w:ind w:left="-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C15">
        <w:rPr>
          <w:rFonts w:ascii="Times New Roman" w:eastAsia="Times New Roman" w:hAnsi="Times New Roman" w:cs="Times New Roman"/>
          <w:b/>
          <w:sz w:val="28"/>
          <w:szCs w:val="28"/>
        </w:rPr>
        <w:t xml:space="preserve">Этап 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1E7C15">
        <w:rPr>
          <w:rFonts w:ascii="Times New Roman" w:eastAsia="Times New Roman" w:hAnsi="Times New Roman" w:cs="Times New Roman"/>
          <w:b/>
          <w:sz w:val="28"/>
          <w:szCs w:val="28"/>
        </w:rPr>
        <w:t xml:space="preserve">. Развитие Системы в части функционала используемых бизнес-процессов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второй</w:t>
      </w:r>
      <w:r w:rsidRPr="001E7C15">
        <w:rPr>
          <w:rFonts w:ascii="Times New Roman" w:eastAsia="Times New Roman" w:hAnsi="Times New Roman" w:cs="Times New Roman"/>
          <w:b/>
          <w:sz w:val="28"/>
          <w:szCs w:val="28"/>
        </w:rPr>
        <w:t xml:space="preserve"> группы задач</w:t>
      </w:r>
    </w:p>
    <w:p w:rsidR="004333A1" w:rsidRPr="00B836C0" w:rsidRDefault="004333A1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15F0" w:rsidRPr="00B836C0" w:rsidRDefault="00B815F0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36C0" w:rsidRPr="00B836C0" w:rsidRDefault="00B836C0" w:rsidP="00B836C0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836C0"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5027BD" w:rsidRPr="00B836C0" w:rsidRDefault="005027BD" w:rsidP="005027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2D00" w:rsidRPr="00F0040A" w:rsidRDefault="00582A04" w:rsidP="00D12D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Монитор реестров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34A7E" w:rsidP="00B913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F41DCF">
        <w:rPr>
          <w:rFonts w:ascii="Times New Roman" w:eastAsia="Times New Roman" w:hAnsi="Times New Roman" w:cs="Times New Roman"/>
          <w:sz w:val="24"/>
          <w:szCs w:val="24"/>
        </w:rPr>
        <w:t>12</w:t>
      </w:r>
      <w:r w:rsidR="008E5741" w:rsidRPr="00B83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CC0" w:rsidRPr="00B836C0">
        <w:rPr>
          <w:rFonts w:ascii="Times New Roman" w:eastAsia="Times New Roman" w:hAnsi="Times New Roman" w:cs="Times New Roman"/>
          <w:sz w:val="24"/>
          <w:szCs w:val="24"/>
        </w:rPr>
        <w:t>листах</w:t>
      </w: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F41DCF" w:rsidRDefault="00F41DCF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F41DCF" w:rsidRDefault="00DA4810" w:rsidP="00F41DC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D12D0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A1CC0" w:rsidRPr="00B836C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F41DCF" w:rsidRDefault="00F41DCF">
      <w:pPr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AB2CA3" w:rsidRPr="00B836C0" w:rsidRDefault="00AB2CA3" w:rsidP="00F41DCF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horzAnchor="margin" w:tblpXSpec="center" w:tblpY="-585"/>
        <w:tblW w:w="10793" w:type="dxa"/>
        <w:tblBorders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3"/>
      </w:tblGrid>
      <w:tr w:rsidR="00AB2CA3" w:rsidRPr="00B836C0" w:rsidTr="00094D07">
        <w:trPr>
          <w:trHeight w:hRule="exact" w:val="1235"/>
        </w:trPr>
        <w:tc>
          <w:tcPr>
            <w:tcW w:w="1079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24FC3" w:rsidRDefault="00E24FC3" w:rsidP="00534A7E">
            <w:pPr>
              <w:ind w:left="-2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4D07" w:rsidRPr="000F1265" w:rsidRDefault="00094D07" w:rsidP="00534A7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1265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«1С-Медицина-Регион».</w:t>
            </w:r>
          </w:p>
          <w:p w:rsidR="00AB2CA3" w:rsidRPr="00E24FC3" w:rsidRDefault="00094D07" w:rsidP="00534A7E">
            <w:pPr>
              <w:pStyle w:val="12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265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</w:t>
            </w:r>
            <w:r w:rsidR="00534A7E" w:rsidRPr="000F1265">
              <w:rPr>
                <w:rFonts w:ascii="Times New Roman" w:hAnsi="Times New Roman" w:cs="Times New Roman"/>
                <w:sz w:val="16"/>
                <w:szCs w:val="16"/>
              </w:rPr>
              <w:t>№ 01</w:t>
            </w:r>
            <w:r w:rsidRPr="000F1265">
              <w:rPr>
                <w:rFonts w:ascii="Times New Roman" w:hAnsi="Times New Roman" w:cs="Times New Roman"/>
                <w:sz w:val="16"/>
                <w:szCs w:val="16"/>
              </w:rPr>
              <w:t xml:space="preserve">/23 от </w:t>
            </w:r>
            <w:r w:rsidR="00534A7E" w:rsidRPr="000F1265">
              <w:rPr>
                <w:rFonts w:ascii="Times New Roman" w:hAnsi="Times New Roman" w:cs="Times New Roman"/>
                <w:sz w:val="16"/>
                <w:szCs w:val="16"/>
              </w:rPr>
              <w:t>27.01.2023 года</w:t>
            </w:r>
            <w:r w:rsidRPr="000F1265">
              <w:rPr>
                <w:rFonts w:ascii="Times New Roman" w:hAnsi="Times New Roman" w:cs="Times New Roman"/>
                <w:sz w:val="16"/>
                <w:szCs w:val="16"/>
              </w:rPr>
              <w:t xml:space="preserve"> на выполнение работ по сопровождению и развитию (модернизации) Государственной информационной системы управления ресурсами медицинских организаций Тюменской области. Этап №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0F1265">
              <w:rPr>
                <w:rFonts w:ascii="Times New Roman" w:hAnsi="Times New Roman" w:cs="Times New Roman"/>
                <w:sz w:val="16"/>
                <w:szCs w:val="16"/>
              </w:rPr>
              <w:t xml:space="preserve">. Развитие </w:t>
            </w:r>
            <w:r w:rsidR="00534A7E" w:rsidRPr="000F1265">
              <w:rPr>
                <w:rFonts w:ascii="Times New Roman" w:hAnsi="Times New Roman" w:cs="Times New Roman"/>
                <w:sz w:val="16"/>
                <w:szCs w:val="16"/>
              </w:rPr>
              <w:t>Системы в</w:t>
            </w:r>
            <w:r w:rsidRPr="000F1265">
              <w:rPr>
                <w:rFonts w:ascii="Times New Roman" w:hAnsi="Times New Roman" w:cs="Times New Roman"/>
                <w:sz w:val="16"/>
                <w:szCs w:val="16"/>
              </w:rPr>
              <w:t xml:space="preserve"> части функционала используемых бизнес-процессов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второй</w:t>
            </w:r>
            <w:r w:rsidRPr="000F1265">
              <w:rPr>
                <w:rFonts w:ascii="Times New Roman" w:hAnsi="Times New Roman" w:cs="Times New Roman"/>
                <w:sz w:val="16"/>
                <w:szCs w:val="16"/>
              </w:rPr>
              <w:t xml:space="preserve"> группы задач.</w:t>
            </w:r>
          </w:p>
        </w:tc>
      </w:tr>
    </w:tbl>
    <w:p w:rsidR="00B836C0" w:rsidRPr="00B836C0" w:rsidRDefault="00B836C0" w:rsidP="00534A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Toc98836829"/>
      <w:r w:rsidRPr="00B836C0">
        <w:rPr>
          <w:rFonts w:ascii="Times New Roman" w:hAnsi="Times New Roman" w:cs="Times New Roman"/>
          <w:b/>
          <w:sz w:val="28"/>
          <w:szCs w:val="28"/>
        </w:rPr>
        <w:t>1 Основание разработки инструкции</w:t>
      </w:r>
      <w:bookmarkEnd w:id="0"/>
    </w:p>
    <w:p w:rsidR="00094D07" w:rsidRPr="0098226C" w:rsidRDefault="00B836C0" w:rsidP="00534A7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9we76vt0l7w" w:colFirst="0" w:colLast="0"/>
      <w:bookmarkEnd w:id="1"/>
      <w:r w:rsidRPr="00B836C0">
        <w:tab/>
      </w:r>
      <w:bookmarkStart w:id="2" w:name="_Toc98836830"/>
      <w:r w:rsidR="00094D07" w:rsidRPr="001E7C1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Основанием для разработки данного документа является Контракт </w:t>
      </w:r>
      <w:proofErr w:type="gramStart"/>
      <w:r w:rsidR="00094D07" w:rsidRPr="001E7C15">
        <w:rPr>
          <w:rFonts w:ascii="Times New Roman" w:eastAsia="Times New Roman" w:hAnsi="Times New Roman" w:cs="Times New Roman"/>
          <w:sz w:val="24"/>
          <w:szCs w:val="24"/>
          <w:lang w:bidi="en-US"/>
        </w:rPr>
        <w:t>№  01</w:t>
      </w:r>
      <w:proofErr w:type="gramEnd"/>
      <w:r w:rsidR="00094D07" w:rsidRPr="001E7C15">
        <w:rPr>
          <w:rFonts w:ascii="Times New Roman" w:eastAsia="Times New Roman" w:hAnsi="Times New Roman" w:cs="Times New Roman"/>
          <w:sz w:val="24"/>
          <w:szCs w:val="24"/>
          <w:lang w:bidi="en-US"/>
        </w:rPr>
        <w:t>/23 от 27.01.2023  года на выполнение работ по сопровождению и развитию (модернизации) Государственной информационной системы управления ресурсами медицинских организаций Тюменской области, п.</w:t>
      </w:r>
      <w:r w:rsidR="00094D0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094D07" w:rsidRPr="001E7C15">
        <w:rPr>
          <w:rFonts w:ascii="Times New Roman" w:eastAsia="Times New Roman" w:hAnsi="Times New Roman" w:cs="Times New Roman"/>
          <w:sz w:val="24"/>
          <w:szCs w:val="24"/>
          <w:lang w:bidi="en-US"/>
        </w:rPr>
        <w:t>3.</w:t>
      </w:r>
      <w:r w:rsidR="00094D07"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 w:rsidR="00094D07" w:rsidRPr="001E7C1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.2 Мероприятие «Разработка функционала Системы и проведение испытаний», Этап № </w:t>
      </w:r>
      <w:r w:rsidR="00094D07"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 w:rsidR="00094D07" w:rsidRPr="001E7C1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«Развитие Системы  в части функционала используемых бизнес-процессов </w:t>
      </w:r>
      <w:r w:rsidR="00094D07">
        <w:rPr>
          <w:rFonts w:ascii="Times New Roman" w:eastAsia="Times New Roman" w:hAnsi="Times New Roman" w:cs="Times New Roman"/>
          <w:sz w:val="24"/>
          <w:szCs w:val="24"/>
          <w:lang w:bidi="en-US"/>
        </w:rPr>
        <w:t>второй</w:t>
      </w:r>
      <w:r w:rsidR="00094D07" w:rsidRPr="001E7C1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группы задач.</w:t>
      </w:r>
    </w:p>
    <w:p w:rsidR="00B836C0" w:rsidRPr="00B836C0" w:rsidRDefault="00EA465F" w:rsidP="00534A7E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EA465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B836C0" w:rsidRPr="00EA465F">
        <w:rPr>
          <w:rFonts w:ascii="Times New Roman" w:hAnsi="Times New Roman" w:cs="Times New Roman"/>
          <w:b/>
          <w:sz w:val="28"/>
          <w:szCs w:val="28"/>
        </w:rPr>
        <w:t>Пользовательская настройка Системы</w:t>
      </w:r>
      <w:bookmarkEnd w:id="2"/>
    </w:p>
    <w:p w:rsidR="00B836C0" w:rsidRPr="00EA465F" w:rsidRDefault="00B836C0" w:rsidP="00534A7E">
      <w:pPr>
        <w:pStyle w:val="12"/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EA465F">
        <w:rPr>
          <w:rFonts w:ascii="Times New Roman" w:eastAsia="Times New Roman" w:hAnsi="Times New Roman" w:cs="Times New Roman"/>
          <w:sz w:val="24"/>
          <w:szCs w:val="24"/>
        </w:rPr>
        <w:t>От пользователя никаких настроек системы не требуется.</w:t>
      </w:r>
    </w:p>
    <w:p w:rsidR="00B836C0" w:rsidRDefault="00B836C0" w:rsidP="00534A7E">
      <w:pPr>
        <w:pStyle w:val="ac"/>
        <w:tabs>
          <w:tab w:val="clear" w:pos="4677"/>
          <w:tab w:val="clear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_3zck877cjeog" w:colFirst="0" w:colLast="0"/>
      <w:bookmarkStart w:id="4" w:name="_Toc98836831"/>
      <w:bookmarkEnd w:id="3"/>
      <w:r w:rsidRPr="00EA465F">
        <w:rPr>
          <w:rFonts w:ascii="Times New Roman" w:hAnsi="Times New Roman" w:cs="Times New Roman"/>
          <w:b/>
          <w:sz w:val="28"/>
          <w:szCs w:val="28"/>
        </w:rPr>
        <w:t>3 Пользовательская инструкция</w:t>
      </w:r>
      <w:bookmarkEnd w:id="4"/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>Для формирования реестров по оказанию медицинской помощи в специализированных МО, необходимо перейти в подсистему «Статистика» - «Монитор реестров». (Рис.1)</w:t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0AB57" wp14:editId="6ED68AD3">
            <wp:extent cx="6400800" cy="244792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47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>Рис. 1 -</w:t>
      </w:r>
      <w:r w:rsidRPr="00097EAE">
        <w:rPr>
          <w:rFonts w:ascii="Times New Roman" w:hAnsi="Times New Roman" w:cs="Times New Roman"/>
          <w:iCs/>
          <w:sz w:val="24"/>
          <w:szCs w:val="24"/>
        </w:rPr>
        <w:t xml:space="preserve"> Монитор реестров</w:t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>В параметрах монитора выбрать период формирования, в</w:t>
      </w:r>
      <w:r w:rsidR="008957A4">
        <w:rPr>
          <w:rFonts w:ascii="Times New Roman" w:hAnsi="Times New Roman" w:cs="Times New Roman"/>
          <w:sz w:val="24"/>
          <w:szCs w:val="24"/>
        </w:rPr>
        <w:t xml:space="preserve">ыбрать тип реестра для примера </w:t>
      </w:r>
      <w:r w:rsidRPr="00097EAE">
        <w:rPr>
          <w:rFonts w:ascii="Times New Roman" w:hAnsi="Times New Roman" w:cs="Times New Roman"/>
          <w:sz w:val="24"/>
          <w:szCs w:val="24"/>
        </w:rPr>
        <w:t xml:space="preserve">36-Основной базовая(Украина). Нажать кнопку «Применить фильтр». В табличной части сформируются данные случаев. (Рис. 2) </w:t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4A0990" wp14:editId="3D3E44C0">
            <wp:extent cx="6391275" cy="2809875"/>
            <wp:effectExtent l="19050" t="19050" r="28575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09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 xml:space="preserve">Рис. 2 – </w:t>
      </w:r>
      <w:r w:rsidRPr="00097EAE">
        <w:rPr>
          <w:rFonts w:ascii="Times New Roman" w:hAnsi="Times New Roman" w:cs="Times New Roman"/>
          <w:iCs/>
          <w:sz w:val="24"/>
          <w:szCs w:val="24"/>
        </w:rPr>
        <w:t>Параметры «Монитора реестров» для формирования данных реестра</w:t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 xml:space="preserve">Перейти на вкладку «Выгрузка». Выбрать тип выгрузки </w:t>
      </w:r>
      <w:r w:rsidRPr="00097EAE">
        <w:rPr>
          <w:rFonts w:ascii="Times New Roman" w:hAnsi="Times New Roman" w:cs="Times New Roman"/>
          <w:sz w:val="24"/>
          <w:szCs w:val="24"/>
          <w:lang w:val="en-US"/>
        </w:rPr>
        <w:t>DBF</w:t>
      </w:r>
      <w:r w:rsidRPr="00097EAE">
        <w:rPr>
          <w:rFonts w:ascii="Times New Roman" w:hAnsi="Times New Roman" w:cs="Times New Roman"/>
          <w:sz w:val="24"/>
          <w:szCs w:val="24"/>
        </w:rPr>
        <w:t>, нажать кнопку «Сформировать». Сформировался файл в выбранном формате. Для печати реестра необходимо нажать кнопку «Печать».</w:t>
      </w:r>
    </w:p>
    <w:p w:rsidR="00582A04" w:rsidRPr="00097EAE" w:rsidRDefault="00097EAE" w:rsidP="00097EAE">
      <w:pPr>
        <w:pStyle w:val="ac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Pr="00097EAE">
        <w:rPr>
          <w:rFonts w:ascii="Times New Roman" w:hAnsi="Times New Roman" w:cs="Times New Roman"/>
          <w:b/>
          <w:sz w:val="24"/>
          <w:szCs w:val="24"/>
        </w:rPr>
        <w:t>Доработка формирования реестров по оказанию медицинской помощи гражданам Украины и Паллиативной медицинской помощи</w:t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>Для формирования реестров по оказанию медицинской помощи гражданам Украины и Паллиативной помощи, необходимо перейти в подсистему «Статистика», в меню выбрать «Монитор реестров». Откроется форма «Монитор реестров». (Рис.</w:t>
      </w:r>
      <w:r w:rsidR="008957A4">
        <w:rPr>
          <w:rFonts w:ascii="Times New Roman" w:hAnsi="Times New Roman" w:cs="Times New Roman"/>
          <w:sz w:val="24"/>
          <w:szCs w:val="24"/>
        </w:rPr>
        <w:t>3</w:t>
      </w:r>
      <w:r w:rsidRPr="00097EAE">
        <w:rPr>
          <w:rFonts w:ascii="Times New Roman" w:hAnsi="Times New Roman" w:cs="Times New Roman"/>
          <w:sz w:val="24"/>
          <w:szCs w:val="24"/>
        </w:rPr>
        <w:t>)</w:t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F9F1D1" wp14:editId="4AD0A2D7">
            <wp:extent cx="6400800" cy="2447925"/>
            <wp:effectExtent l="19050" t="19050" r="19050" b="28575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47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 xml:space="preserve">Рис. </w:t>
      </w:r>
      <w:r w:rsidR="008957A4" w:rsidRPr="008957A4">
        <w:rPr>
          <w:rFonts w:ascii="Times New Roman" w:hAnsi="Times New Roman" w:cs="Times New Roman"/>
          <w:sz w:val="24"/>
          <w:szCs w:val="24"/>
        </w:rPr>
        <w:t>3</w:t>
      </w:r>
      <w:r w:rsidRPr="00097EAE">
        <w:rPr>
          <w:rFonts w:ascii="Times New Roman" w:hAnsi="Times New Roman" w:cs="Times New Roman"/>
          <w:sz w:val="24"/>
          <w:szCs w:val="24"/>
        </w:rPr>
        <w:t xml:space="preserve"> -</w:t>
      </w:r>
      <w:r w:rsidRPr="00097EAE">
        <w:rPr>
          <w:rFonts w:ascii="Times New Roman" w:hAnsi="Times New Roman" w:cs="Times New Roman"/>
          <w:iCs/>
          <w:sz w:val="24"/>
          <w:szCs w:val="24"/>
        </w:rPr>
        <w:t xml:space="preserve"> Монитор реестров</w:t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 xml:space="preserve">В параметрах монитора выбрать период формирования, выбрать тип реестра 36-Основной базовая (Украина) или 99-Паллиативная медицинская помощь. Нажать кнопку «Применить фильтр». В табличной части сформируются данные случаев. (Рис. </w:t>
      </w:r>
      <w:r w:rsidR="008957A4">
        <w:rPr>
          <w:rFonts w:ascii="Times New Roman" w:hAnsi="Times New Roman" w:cs="Times New Roman"/>
          <w:sz w:val="24"/>
          <w:szCs w:val="24"/>
        </w:rPr>
        <w:t>4</w:t>
      </w:r>
      <w:r w:rsidRPr="00097EAE">
        <w:rPr>
          <w:rFonts w:ascii="Times New Roman" w:hAnsi="Times New Roman" w:cs="Times New Roman"/>
          <w:sz w:val="24"/>
          <w:szCs w:val="24"/>
        </w:rPr>
        <w:t>)</w:t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BE9B19" wp14:editId="6EC6C9C8">
            <wp:extent cx="6391275" cy="2809875"/>
            <wp:effectExtent l="19050" t="19050" r="28575" b="28575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09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 xml:space="preserve">Рис. </w:t>
      </w:r>
      <w:r w:rsidR="008957A4" w:rsidRPr="008957A4">
        <w:rPr>
          <w:rFonts w:ascii="Times New Roman" w:hAnsi="Times New Roman" w:cs="Times New Roman"/>
          <w:sz w:val="24"/>
          <w:szCs w:val="24"/>
        </w:rPr>
        <w:t>4</w:t>
      </w:r>
      <w:r w:rsidRPr="00097EAE">
        <w:rPr>
          <w:rFonts w:ascii="Times New Roman" w:hAnsi="Times New Roman" w:cs="Times New Roman"/>
          <w:sz w:val="24"/>
          <w:szCs w:val="24"/>
        </w:rPr>
        <w:t xml:space="preserve"> – </w:t>
      </w:r>
      <w:r w:rsidRPr="00097EAE">
        <w:rPr>
          <w:rFonts w:ascii="Times New Roman" w:hAnsi="Times New Roman" w:cs="Times New Roman"/>
          <w:iCs/>
          <w:sz w:val="24"/>
          <w:szCs w:val="24"/>
        </w:rPr>
        <w:t>Параметры «Монитора реестров» для формирования данных реестра</w:t>
      </w:r>
    </w:p>
    <w:p w:rsidR="00097EAE" w:rsidRPr="00097EAE" w:rsidRDefault="00097EAE" w:rsidP="00097EAE">
      <w:pPr>
        <w:tabs>
          <w:tab w:val="left" w:pos="708"/>
          <w:tab w:val="center" w:pos="4677"/>
          <w:tab w:val="right" w:pos="9355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EAE">
        <w:rPr>
          <w:rFonts w:ascii="Times New Roman" w:hAnsi="Times New Roman" w:cs="Times New Roman"/>
          <w:sz w:val="24"/>
          <w:szCs w:val="24"/>
        </w:rPr>
        <w:t xml:space="preserve">Перейти на вкладку «Выгрузка». Выбрать тип выгрузки </w:t>
      </w:r>
      <w:r w:rsidRPr="00097EAE">
        <w:rPr>
          <w:rFonts w:ascii="Times New Roman" w:hAnsi="Times New Roman" w:cs="Times New Roman"/>
          <w:sz w:val="24"/>
          <w:szCs w:val="24"/>
          <w:lang w:val="en-US"/>
        </w:rPr>
        <w:t>DBF</w:t>
      </w:r>
      <w:r w:rsidRPr="00097EA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97EAE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097EAE">
        <w:rPr>
          <w:rFonts w:ascii="Times New Roman" w:hAnsi="Times New Roman" w:cs="Times New Roman"/>
          <w:sz w:val="24"/>
          <w:szCs w:val="24"/>
        </w:rPr>
        <w:t>, нажать кнопку «Сформировать». Сформировался файл в выбранном формате.</w:t>
      </w:r>
    </w:p>
    <w:p w:rsidR="00097EAE" w:rsidRDefault="00097EAE">
      <w:p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08D0" w:rsidRPr="000D08D0" w:rsidRDefault="00582A04" w:rsidP="00534A7E">
      <w:pPr>
        <w:pStyle w:val="ac"/>
        <w:tabs>
          <w:tab w:val="clear" w:pos="4677"/>
          <w:tab w:val="clear" w:pos="935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097EAE">
        <w:rPr>
          <w:rFonts w:ascii="Times New Roman" w:hAnsi="Times New Roman" w:cs="Times New Roman"/>
          <w:b/>
          <w:sz w:val="24"/>
          <w:szCs w:val="24"/>
        </w:rPr>
        <w:t>2</w:t>
      </w:r>
      <w:r w:rsidR="000D08D0" w:rsidRPr="000D08D0">
        <w:rPr>
          <w:rFonts w:ascii="Times New Roman" w:hAnsi="Times New Roman" w:cs="Times New Roman"/>
          <w:b/>
          <w:sz w:val="24"/>
          <w:szCs w:val="24"/>
        </w:rPr>
        <w:t xml:space="preserve"> Ведение информации по КСЛП согласно методическим материалам</w:t>
      </w:r>
    </w:p>
    <w:p w:rsidR="00B7604C" w:rsidRDefault="00B7604C" w:rsidP="00582A04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6A66E1">
        <w:rPr>
          <w:rFonts w:ascii="Times New Roman" w:eastAsia="Times New Roman" w:hAnsi="Times New Roman" w:cs="Times New Roman"/>
          <w:sz w:val="24"/>
          <w:szCs w:val="24"/>
        </w:rPr>
        <w:t>верного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формирования реестров с коэффициентами сложности лечения пациента </w:t>
      </w:r>
      <w:r w:rsidR="00534A7E" w:rsidRPr="00582A04">
        <w:rPr>
          <w:rFonts w:ascii="Times New Roman" w:eastAsia="Times New Roman" w:hAnsi="Times New Roman" w:cs="Times New Roman"/>
          <w:sz w:val="24"/>
          <w:szCs w:val="24"/>
        </w:rPr>
        <w:t xml:space="preserve">(КСЛП) </w:t>
      </w:r>
      <w:r>
        <w:rPr>
          <w:rFonts w:ascii="Times New Roman" w:eastAsia="Times New Roman" w:hAnsi="Times New Roman" w:cs="Times New Roman"/>
          <w:sz w:val="24"/>
          <w:szCs w:val="24"/>
        </w:rPr>
        <w:t>должны быть соблюдены следующие условия:</w:t>
      </w:r>
    </w:p>
    <w:p w:rsidR="00B7604C" w:rsidRDefault="00B7604C" w:rsidP="00534A7E">
      <w:pPr>
        <w:pStyle w:val="ac"/>
        <w:tabs>
          <w:tab w:val="clear" w:pos="4677"/>
          <w:tab w:val="clear" w:pos="9355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возраст </w:t>
      </w:r>
      <w:r w:rsidR="00D41193">
        <w:rPr>
          <w:rFonts w:ascii="Times New Roman" w:eastAsia="Times New Roman" w:hAnsi="Times New Roman" w:cs="Times New Roman"/>
          <w:sz w:val="24"/>
          <w:szCs w:val="24"/>
        </w:rPr>
        <w:t xml:space="preserve">госпитализированного </w:t>
      </w:r>
      <w:r>
        <w:rPr>
          <w:rFonts w:ascii="Times New Roman" w:eastAsia="Times New Roman" w:hAnsi="Times New Roman" w:cs="Times New Roman"/>
          <w:sz w:val="24"/>
          <w:szCs w:val="24"/>
        </w:rPr>
        <w:t>пациента должен быть 75 лет и старше</w:t>
      </w:r>
      <w:r w:rsidR="001F79BE">
        <w:rPr>
          <w:rFonts w:ascii="Times New Roman" w:eastAsia="Times New Roman" w:hAnsi="Times New Roman" w:cs="Times New Roman"/>
          <w:sz w:val="24"/>
          <w:szCs w:val="24"/>
        </w:rPr>
        <w:t xml:space="preserve"> (Рис.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5</w:t>
      </w:r>
      <w:r w:rsidR="001F79B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41193" w:rsidRPr="00534A7E" w:rsidRDefault="00D41193" w:rsidP="00534A7E">
      <w:pPr>
        <w:pStyle w:val="ac"/>
        <w:tabs>
          <w:tab w:val="clear" w:pos="4677"/>
          <w:tab w:val="clear" w:pos="9355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A7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449435" cy="2891127"/>
            <wp:effectExtent l="19050" t="19050" r="8890" b="24130"/>
            <wp:docPr id="14026011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01124" name="Рисунок 14026011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317" cy="292514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1193" w:rsidRPr="008957A4" w:rsidRDefault="00D41193" w:rsidP="00534A7E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8957A4" w:rsidRPr="008957A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Возраст пациента в ОДП </w:t>
      </w:r>
    </w:p>
    <w:p w:rsidR="00D41193" w:rsidRDefault="00B7604C" w:rsidP="00534A7E">
      <w:pPr>
        <w:pStyle w:val="ac"/>
        <w:tabs>
          <w:tab w:val="clear" w:pos="4677"/>
          <w:tab w:val="clear" w:pos="9355"/>
        </w:tabs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41193">
        <w:rPr>
          <w:rFonts w:ascii="Times New Roman" w:eastAsia="Times New Roman" w:hAnsi="Times New Roman" w:cs="Times New Roman"/>
          <w:sz w:val="24"/>
          <w:szCs w:val="24"/>
        </w:rPr>
        <w:t xml:space="preserve">при госпитализации пациента </w:t>
      </w:r>
      <w:r w:rsidR="001F79BE">
        <w:rPr>
          <w:rFonts w:ascii="Times New Roman" w:eastAsia="Times New Roman" w:hAnsi="Times New Roman" w:cs="Times New Roman"/>
          <w:sz w:val="24"/>
          <w:szCs w:val="24"/>
        </w:rPr>
        <w:t>в документе «</w:t>
      </w:r>
      <w:r w:rsidR="00534A7E">
        <w:rPr>
          <w:rFonts w:ascii="Times New Roman" w:eastAsia="Times New Roman" w:hAnsi="Times New Roman" w:cs="Times New Roman"/>
          <w:sz w:val="24"/>
          <w:szCs w:val="24"/>
        </w:rPr>
        <w:t>Госпитализация» профиль</w:t>
      </w:r>
      <w:r w:rsidR="001F79BE">
        <w:rPr>
          <w:rFonts w:ascii="Times New Roman" w:eastAsia="Times New Roman" w:hAnsi="Times New Roman" w:cs="Times New Roman"/>
          <w:sz w:val="24"/>
          <w:szCs w:val="24"/>
        </w:rPr>
        <w:t xml:space="preserve"> койки должен быть заполнен значением «геронтологически</w:t>
      </w:r>
      <w:r w:rsidR="00D4119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F79B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41193">
        <w:rPr>
          <w:rFonts w:ascii="Times New Roman" w:eastAsia="Times New Roman" w:hAnsi="Times New Roman" w:cs="Times New Roman"/>
          <w:sz w:val="24"/>
          <w:szCs w:val="24"/>
        </w:rPr>
        <w:t xml:space="preserve"> (Рис.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6</w:t>
      </w:r>
      <w:r w:rsidR="00D4119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41193" w:rsidRDefault="00D41193" w:rsidP="00534A7E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2564" cy="2827517"/>
            <wp:effectExtent l="19050" t="19050" r="27305" b="11430"/>
            <wp:docPr id="13524968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96809" name="Рисунок 13524968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042" cy="285515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604C" w:rsidRPr="008957A4" w:rsidRDefault="00D41193" w:rsidP="00534A7E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6 -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Заполнение профиля койки для расчета</w:t>
      </w:r>
      <w:r w:rsidR="006C7974" w:rsidRPr="008957A4">
        <w:rPr>
          <w:rFonts w:ascii="Times New Roman" w:eastAsia="Times New Roman" w:hAnsi="Times New Roman" w:cs="Times New Roman"/>
          <w:sz w:val="24"/>
          <w:szCs w:val="24"/>
        </w:rPr>
        <w:t xml:space="preserve"> КСЛП в случае</w:t>
      </w:r>
    </w:p>
    <w:p w:rsidR="00B7604C" w:rsidRDefault="00B7604C" w:rsidP="00534A7E">
      <w:pPr>
        <w:pStyle w:val="ac"/>
        <w:tabs>
          <w:tab w:val="clear" w:pos="4677"/>
          <w:tab w:val="clear" w:pos="935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C7974">
        <w:rPr>
          <w:rFonts w:ascii="Times New Roman" w:eastAsia="Times New Roman" w:hAnsi="Times New Roman" w:cs="Times New Roman"/>
          <w:sz w:val="24"/>
          <w:szCs w:val="24"/>
        </w:rPr>
        <w:t xml:space="preserve">в данных документе «Выписка пациента из стационара» в табличной части «Сопутствующие заболевания» должен присутствовать диагноз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B7604C">
        <w:rPr>
          <w:rFonts w:ascii="Times New Roman" w:eastAsia="Times New Roman" w:hAnsi="Times New Roman" w:cs="Times New Roman"/>
          <w:sz w:val="24"/>
          <w:szCs w:val="24"/>
        </w:rPr>
        <w:t>54</w:t>
      </w:r>
      <w:r w:rsidR="006C7974">
        <w:rPr>
          <w:rFonts w:ascii="Times New Roman" w:eastAsia="Times New Roman" w:hAnsi="Times New Roman" w:cs="Times New Roman"/>
          <w:sz w:val="24"/>
          <w:szCs w:val="24"/>
        </w:rPr>
        <w:t xml:space="preserve"> (Рис.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7</w:t>
      </w:r>
      <w:r w:rsidR="006C797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C7974" w:rsidRPr="00534A7E" w:rsidRDefault="006C7974" w:rsidP="00534A7E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A7E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390005" cy="2547620"/>
            <wp:effectExtent l="19050" t="19050" r="10795" b="24130"/>
            <wp:docPr id="10995636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63648" name="Рисунок 10995636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5476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7974" w:rsidRPr="008957A4" w:rsidRDefault="006C7974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7 -</w:t>
      </w:r>
      <w:r w:rsidR="00005107" w:rsidRPr="008957A4">
        <w:rPr>
          <w:rFonts w:ascii="Times New Roman" w:eastAsia="Times New Roman" w:hAnsi="Times New Roman" w:cs="Times New Roman"/>
          <w:sz w:val="24"/>
          <w:szCs w:val="24"/>
        </w:rPr>
        <w:t xml:space="preserve"> Сопутствующий диагноз в </w:t>
      </w:r>
      <w:r w:rsidR="00534A7E" w:rsidRPr="008957A4">
        <w:rPr>
          <w:rFonts w:ascii="Times New Roman" w:eastAsia="Times New Roman" w:hAnsi="Times New Roman" w:cs="Times New Roman"/>
          <w:sz w:val="24"/>
          <w:szCs w:val="24"/>
        </w:rPr>
        <w:t>документе «</w:t>
      </w:r>
      <w:r w:rsidR="00005107" w:rsidRPr="008957A4">
        <w:rPr>
          <w:rFonts w:ascii="Times New Roman" w:eastAsia="Times New Roman" w:hAnsi="Times New Roman" w:cs="Times New Roman"/>
          <w:sz w:val="24"/>
          <w:szCs w:val="24"/>
        </w:rPr>
        <w:t>Выписка пациента из стационара»</w:t>
      </w:r>
    </w:p>
    <w:p w:rsidR="00B7604C" w:rsidRPr="00534A7E" w:rsidRDefault="00005107" w:rsidP="00534A7E">
      <w:pPr>
        <w:pStyle w:val="ac"/>
        <w:tabs>
          <w:tab w:val="clear" w:pos="4677"/>
          <w:tab w:val="clear" w:pos="935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34A7E">
        <w:rPr>
          <w:rFonts w:ascii="Times New Roman" w:eastAsia="Times New Roman" w:hAnsi="Times New Roman" w:cs="Times New Roman"/>
          <w:sz w:val="24"/>
          <w:szCs w:val="24"/>
        </w:rPr>
        <w:t xml:space="preserve">значение коэффициента КСЛП   в документе «Выписка пациента из стационара» заполняется автоматически при соблюдении вышеперечисленных условий (Рис.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534A7E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05107" w:rsidRDefault="00005107" w:rsidP="00534A7E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3474720"/>
            <wp:effectExtent l="19050" t="19050" r="10795" b="11430"/>
            <wp:docPr id="17414881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88113" name="Рисунок 17414881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747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5107" w:rsidRPr="008957A4" w:rsidRDefault="00005107" w:rsidP="00534A7E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. 8 -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Данные коэффициента сложности лечения в документе «Выписка пациента из стационара»</w:t>
      </w:r>
    </w:p>
    <w:p w:rsidR="008031CA" w:rsidRDefault="008031CA" w:rsidP="00534A7E">
      <w:pPr>
        <w:pStyle w:val="ac"/>
        <w:tabs>
          <w:tab w:val="clear" w:pos="4677"/>
          <w:tab w:val="clear" w:pos="9355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6A66E1"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правами «Статистик» перейти в подсистему «Статистика» - «Монитор реестров».  Сформировать данные реестра. В табличной части монитора реестров перейти на вкладку «Коэффициенты сложности» и проверить заполнение поля «Значение коэффициента» по случаю поле заполнено значением 0,2 (Рис.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), что соответствует данным документа «Выписка пациента из стационара».</w:t>
      </w:r>
    </w:p>
    <w:p w:rsidR="008031CA" w:rsidRPr="006A66E1" w:rsidRDefault="008031CA" w:rsidP="008031CA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A66E1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390005" cy="2341245"/>
            <wp:effectExtent l="19050" t="19050" r="10795" b="20955"/>
            <wp:docPr id="3493070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07084" name="Рисунок 3493070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3412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31CA" w:rsidRPr="008957A4" w:rsidRDefault="008031CA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9 -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Заполнение КСЛП в данных реестра на оплату.</w:t>
      </w:r>
    </w:p>
    <w:p w:rsidR="00582A04" w:rsidRDefault="00582A04">
      <w:pPr>
        <w:spacing w:after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82A04" w:rsidRPr="000D08D0" w:rsidRDefault="00582A04" w:rsidP="00582A04">
      <w:pPr>
        <w:pStyle w:val="ac"/>
        <w:tabs>
          <w:tab w:val="clear" w:pos="4677"/>
          <w:tab w:val="clear" w:pos="935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D08D0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097EAE">
        <w:rPr>
          <w:rFonts w:ascii="Times New Roman" w:hAnsi="Times New Roman" w:cs="Times New Roman"/>
          <w:b/>
          <w:sz w:val="24"/>
          <w:szCs w:val="24"/>
        </w:rPr>
        <w:t>3</w:t>
      </w:r>
      <w:r w:rsidRPr="000D08D0">
        <w:rPr>
          <w:rFonts w:ascii="Times New Roman" w:hAnsi="Times New Roman" w:cs="Times New Roman"/>
          <w:b/>
          <w:sz w:val="24"/>
          <w:szCs w:val="24"/>
        </w:rPr>
        <w:t xml:space="preserve"> Ведение информации по КСЛП согласно методическим материалам</w:t>
      </w:r>
    </w:p>
    <w:p w:rsidR="000D08D0" w:rsidRDefault="000D08D0" w:rsidP="000D08D0">
      <w:pPr>
        <w:pStyle w:val="docdata"/>
        <w:spacing w:before="0" w:beforeAutospacing="0" w:after="0" w:afterAutospacing="0" w:line="360" w:lineRule="auto"/>
        <w:ind w:firstLine="426"/>
        <w:jc w:val="both"/>
        <w:rPr>
          <w:rStyle w:val="4064"/>
          <w:rFonts w:eastAsia="Arial"/>
          <w:color w:val="000000"/>
          <w:sz w:val="23"/>
          <w:szCs w:val="23"/>
        </w:rPr>
      </w:pPr>
      <w:r>
        <w:rPr>
          <w:rStyle w:val="4064"/>
          <w:rFonts w:eastAsia="Arial"/>
          <w:color w:val="000000"/>
          <w:sz w:val="23"/>
          <w:szCs w:val="23"/>
        </w:rPr>
        <w:t xml:space="preserve">Для загрузки ЧПМЭК необходимо перейти в подсистему «Статистика» (Рис. </w:t>
      </w:r>
      <w:r w:rsidR="008957A4">
        <w:rPr>
          <w:rStyle w:val="4064"/>
          <w:rFonts w:eastAsia="Arial"/>
          <w:color w:val="000000"/>
          <w:sz w:val="23"/>
          <w:szCs w:val="23"/>
        </w:rPr>
        <w:t>10</w:t>
      </w:r>
      <w:r>
        <w:rPr>
          <w:rStyle w:val="4064"/>
          <w:rFonts w:eastAsia="Arial"/>
          <w:color w:val="000000"/>
          <w:sz w:val="23"/>
          <w:szCs w:val="23"/>
        </w:rPr>
        <w:t>)</w:t>
      </w:r>
    </w:p>
    <w:p w:rsidR="000D08D0" w:rsidRDefault="000D08D0" w:rsidP="000D08D0">
      <w:pPr>
        <w:pStyle w:val="docdata"/>
        <w:spacing w:before="0" w:beforeAutospacing="0" w:after="0" w:afterAutospacing="0" w:line="360" w:lineRule="auto"/>
        <w:jc w:val="center"/>
        <w:rPr>
          <w:rStyle w:val="4064"/>
          <w:rFonts w:eastAsia="Arial"/>
          <w:color w:val="000000"/>
          <w:sz w:val="23"/>
          <w:szCs w:val="23"/>
        </w:rPr>
      </w:pPr>
      <w:r>
        <w:rPr>
          <w:rFonts w:eastAsia="Arial"/>
          <w:noProof/>
          <w:color w:val="000000"/>
          <w:sz w:val="23"/>
          <w:szCs w:val="23"/>
        </w:rPr>
        <w:drawing>
          <wp:inline distT="0" distB="0" distL="0" distR="0" wp14:anchorId="23D0AA5A" wp14:editId="1723F52C">
            <wp:extent cx="6477166" cy="4347935"/>
            <wp:effectExtent l="19050" t="19050" r="19050" b="14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13991" name="Рисунок 93591399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148" cy="4366047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8D0" w:rsidRPr="008957A4" w:rsidRDefault="000D08D0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>Рис. 1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0 -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Подсистема «Статистика»</w:t>
      </w:r>
    </w:p>
    <w:p w:rsidR="000D08D0" w:rsidRDefault="000D08D0" w:rsidP="000D08D0">
      <w:pPr>
        <w:pStyle w:val="docdata"/>
        <w:spacing w:before="0" w:beforeAutospacing="0" w:after="0" w:afterAutospacing="0" w:line="360" w:lineRule="auto"/>
        <w:ind w:firstLine="567"/>
        <w:jc w:val="both"/>
        <w:rPr>
          <w:rStyle w:val="4064"/>
          <w:rFonts w:eastAsia="Arial"/>
          <w:color w:val="000000"/>
          <w:sz w:val="23"/>
          <w:szCs w:val="23"/>
        </w:rPr>
      </w:pPr>
      <w:r>
        <w:rPr>
          <w:rStyle w:val="4064"/>
          <w:rFonts w:eastAsia="Arial"/>
          <w:color w:val="000000"/>
          <w:sz w:val="23"/>
          <w:szCs w:val="23"/>
        </w:rPr>
        <w:t>В меню выбрать «Монитор реестров» (Рис.</w:t>
      </w:r>
      <w:r w:rsidR="008957A4">
        <w:rPr>
          <w:rStyle w:val="4064"/>
          <w:rFonts w:eastAsia="Arial"/>
          <w:color w:val="000000"/>
          <w:sz w:val="23"/>
          <w:szCs w:val="23"/>
        </w:rPr>
        <w:t>11</w:t>
      </w:r>
      <w:r>
        <w:rPr>
          <w:rStyle w:val="4064"/>
          <w:rFonts w:eastAsia="Arial"/>
          <w:color w:val="000000"/>
          <w:sz w:val="23"/>
          <w:szCs w:val="23"/>
        </w:rPr>
        <w:t>)</w:t>
      </w:r>
    </w:p>
    <w:p w:rsidR="000D08D0" w:rsidRDefault="000D08D0" w:rsidP="000D08D0">
      <w:pPr>
        <w:pStyle w:val="docdata"/>
        <w:spacing w:before="0" w:beforeAutospacing="0" w:after="0" w:afterAutospacing="0" w:line="360" w:lineRule="auto"/>
        <w:jc w:val="center"/>
        <w:rPr>
          <w:rStyle w:val="4064"/>
          <w:rFonts w:eastAsia="Arial"/>
          <w:color w:val="000000"/>
          <w:sz w:val="23"/>
          <w:szCs w:val="23"/>
        </w:rPr>
      </w:pPr>
      <w:r>
        <w:rPr>
          <w:rFonts w:eastAsia="Arial"/>
          <w:noProof/>
          <w:color w:val="000000"/>
          <w:sz w:val="23"/>
          <w:szCs w:val="23"/>
        </w:rPr>
        <w:drawing>
          <wp:inline distT="0" distB="0" distL="0" distR="0" wp14:anchorId="59814E7B" wp14:editId="50ACB90C">
            <wp:extent cx="6555634" cy="3590843"/>
            <wp:effectExtent l="19050" t="19050" r="17145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09588" name="Рисунок 48760958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741" cy="3593092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8D0" w:rsidRPr="008957A4" w:rsidRDefault="000D08D0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11 -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Подсистема «Статистика» - «Монитор реестров»</w:t>
      </w:r>
    </w:p>
    <w:p w:rsidR="000D08D0" w:rsidRDefault="000D08D0" w:rsidP="000D08D0">
      <w:pPr>
        <w:pStyle w:val="docdata"/>
        <w:spacing w:before="0" w:beforeAutospacing="0" w:after="0" w:afterAutospacing="0" w:line="360" w:lineRule="auto"/>
        <w:ind w:firstLine="567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lastRenderedPageBreak/>
        <w:t xml:space="preserve">Откроется форма Монитор реестров. На форме Монитор реестров на вкладке «Данные» в табличной части перейти вкладку «Ошибки реестров» и нажать кнопку «Загрузить данные об ошибках». (Рис. </w:t>
      </w:r>
      <w:r w:rsidR="008957A4">
        <w:rPr>
          <w:color w:val="000000"/>
          <w:sz w:val="23"/>
          <w:szCs w:val="23"/>
        </w:rPr>
        <w:t>12</w:t>
      </w:r>
      <w:r>
        <w:rPr>
          <w:color w:val="000000"/>
          <w:sz w:val="23"/>
          <w:szCs w:val="23"/>
        </w:rPr>
        <w:t>)</w:t>
      </w:r>
    </w:p>
    <w:p w:rsidR="000D08D0" w:rsidRDefault="000D08D0" w:rsidP="000D08D0">
      <w:pPr>
        <w:pStyle w:val="docdata"/>
        <w:spacing w:before="0" w:beforeAutospacing="0" w:after="0" w:afterAutospacing="0" w:line="360" w:lineRule="auto"/>
        <w:jc w:val="center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 wp14:anchorId="0D43DE93" wp14:editId="7FBE5F60">
            <wp:extent cx="6532825" cy="2344884"/>
            <wp:effectExtent l="19050" t="19050" r="2095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96777" name="Рисунок 15047967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011" cy="2347464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8D0" w:rsidRPr="008957A4" w:rsidRDefault="000D08D0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12 -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Загрузка данных ЧПМЭК файла</w:t>
      </w:r>
    </w:p>
    <w:p w:rsidR="000D08D0" w:rsidRDefault="000D08D0" w:rsidP="000D08D0">
      <w:pPr>
        <w:pStyle w:val="docdata"/>
        <w:spacing w:before="0" w:beforeAutospacing="0" w:after="0" w:afterAutospacing="0" w:line="360" w:lineRule="auto"/>
        <w:ind w:firstLine="567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После нажатия кнопки «Загрузить данные об ошибках» откроется форма для выбора файла загрузки. Выбрать ЧПМЭК файл ТФОМС и нажать ОК. Система начнет загрузку данных файла. После загрузки файла в Мониторе реестров в табличной части на вкладке «Ошибки реестров» появятся да</w:t>
      </w:r>
      <w:r w:rsidR="008957A4">
        <w:rPr>
          <w:color w:val="000000"/>
          <w:sz w:val="23"/>
          <w:szCs w:val="23"/>
        </w:rPr>
        <w:t>нные случаев с ошибками» (Рис. 13</w:t>
      </w:r>
      <w:r>
        <w:rPr>
          <w:color w:val="000000"/>
          <w:sz w:val="23"/>
          <w:szCs w:val="23"/>
        </w:rPr>
        <w:t xml:space="preserve">). Загрузка данных ЧПМЭК файла проведена успешно. </w:t>
      </w:r>
    </w:p>
    <w:p w:rsidR="000D08D0" w:rsidRDefault="000D08D0" w:rsidP="000D08D0">
      <w:pPr>
        <w:pStyle w:val="docdata"/>
        <w:spacing w:before="0" w:beforeAutospacing="0" w:after="0" w:afterAutospacing="0" w:line="360" w:lineRule="auto"/>
        <w:jc w:val="both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 wp14:anchorId="455DEBFF" wp14:editId="3F3374DF">
            <wp:extent cx="6390005" cy="2062480"/>
            <wp:effectExtent l="19050" t="19050" r="10795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06172" name="Рисунок 7388061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06248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8D0" w:rsidRPr="008957A4" w:rsidRDefault="000D08D0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13 -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Данные случаев с ошибками загруженные из файла ТФОМС</w:t>
      </w:r>
    </w:p>
    <w:p w:rsidR="00582A04" w:rsidRDefault="00582A04">
      <w:pPr>
        <w:spacing w:after="2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82A04" w:rsidRPr="00582A04" w:rsidRDefault="00582A04" w:rsidP="00582A04">
      <w:pPr>
        <w:pStyle w:val="ac"/>
        <w:tabs>
          <w:tab w:val="clear" w:pos="4677"/>
          <w:tab w:val="clear" w:pos="935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2A04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097EAE">
        <w:rPr>
          <w:rFonts w:ascii="Times New Roman" w:hAnsi="Times New Roman" w:cs="Times New Roman"/>
          <w:b/>
          <w:sz w:val="24"/>
          <w:szCs w:val="24"/>
        </w:rPr>
        <w:t>4</w:t>
      </w:r>
      <w:r w:rsidRPr="00582A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2A04">
        <w:rPr>
          <w:rFonts w:ascii="Times New Roman" w:eastAsia="Times New Roman" w:hAnsi="Times New Roman" w:cs="Times New Roman"/>
          <w:b/>
          <w:sz w:val="24"/>
          <w:szCs w:val="24"/>
        </w:rPr>
        <w:t>Формирование счетов на оплату в Мониторе реестров</w:t>
      </w:r>
    </w:p>
    <w:p w:rsidR="000D08D0" w:rsidRPr="00582A04" w:rsidRDefault="000D08D0" w:rsidP="00582A04">
      <w:pPr>
        <w:pStyle w:val="docdata"/>
        <w:spacing w:before="0" w:beforeAutospacing="0" w:after="0" w:afterAutospacing="0" w:line="360" w:lineRule="auto"/>
        <w:ind w:firstLine="567"/>
        <w:jc w:val="both"/>
        <w:rPr>
          <w:color w:val="000000"/>
          <w:sz w:val="23"/>
          <w:szCs w:val="23"/>
        </w:rPr>
      </w:pPr>
      <w:r w:rsidRPr="00582A04">
        <w:rPr>
          <w:color w:val="000000"/>
          <w:sz w:val="23"/>
          <w:szCs w:val="23"/>
        </w:rPr>
        <w:t>Для формирования счетов реестров</w:t>
      </w:r>
      <w:r w:rsidR="008957A4">
        <w:rPr>
          <w:color w:val="000000"/>
          <w:sz w:val="23"/>
          <w:szCs w:val="23"/>
        </w:rPr>
        <w:t>,</w:t>
      </w:r>
      <w:r w:rsidRPr="00582A04">
        <w:rPr>
          <w:color w:val="000000"/>
          <w:sz w:val="23"/>
          <w:szCs w:val="23"/>
        </w:rPr>
        <w:t xml:space="preserve"> принятых к оплате ТФОМС, необходимо перейти в подсистему «Статистика» (Рис. 1</w:t>
      </w:r>
      <w:r w:rsidR="008957A4">
        <w:rPr>
          <w:color w:val="000000"/>
          <w:sz w:val="23"/>
          <w:szCs w:val="23"/>
        </w:rPr>
        <w:t>4</w:t>
      </w:r>
      <w:r w:rsidRPr="00582A04">
        <w:rPr>
          <w:color w:val="000000"/>
          <w:sz w:val="23"/>
          <w:szCs w:val="23"/>
        </w:rPr>
        <w:t>)</w:t>
      </w:r>
    </w:p>
    <w:p w:rsidR="000D08D0" w:rsidRPr="00C41DC3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41DC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DD6749" wp14:editId="55D04CA9">
            <wp:extent cx="6439074" cy="4322363"/>
            <wp:effectExtent l="19050" t="19050" r="19050" b="2159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04227" name="Рисунок 6010042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749" cy="4336913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8D0" w:rsidRPr="008957A4" w:rsidRDefault="000D08D0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>Рис.1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4 -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Подсистема «Статистика»</w:t>
      </w:r>
    </w:p>
    <w:p w:rsidR="000D08D0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меню выбрать «Монитор реестров» (Рис.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D08D0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>Монитор реестров в подсистеме «Статистика»: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19D406" wp14:editId="00E7C1DA">
            <wp:extent cx="6366922" cy="3487476"/>
            <wp:effectExtent l="19050" t="19050" r="15240" b="1778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5356" name="Рисунок 3691535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83" cy="349841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8D0" w:rsidRPr="008957A4" w:rsidRDefault="000D08D0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15 -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Монитор реестров в подсистеме «Статистика»</w:t>
      </w:r>
    </w:p>
    <w:p w:rsidR="000D08D0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откроется форма «Монитор реестров» - перейти на вкладку «Загрузка оплаты» (Рис.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0D08D0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04693D" wp14:editId="024626FA">
            <wp:extent cx="6390005" cy="3228340"/>
            <wp:effectExtent l="19050" t="19050" r="10795" b="1016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07154" name="Рисунок 200960715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22834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8D0" w:rsidRPr="008957A4" w:rsidRDefault="000D08D0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16 -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Форма Монитор реестров»</w:t>
      </w:r>
    </w:p>
    <w:p w:rsidR="000D08D0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поле «Путь к файлу оплаты» выбрать файл ТФОМС, принятый к оплате и нажать кнопку «Загрузить данные об оплате» (Рис.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0D08D0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51ED48" wp14:editId="5A08C04B">
            <wp:extent cx="6390005" cy="2446655"/>
            <wp:effectExtent l="19050" t="19050" r="10795" b="1079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48538" name="Рисунок 96694853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446655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8D0" w:rsidRPr="008957A4" w:rsidRDefault="000D08D0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5" w:name="_GoBack"/>
      <w:bookmarkEnd w:id="5"/>
      <w:r w:rsidR="008957A4">
        <w:rPr>
          <w:rFonts w:ascii="Times New Roman" w:eastAsia="Times New Roman" w:hAnsi="Times New Roman" w:cs="Times New Roman"/>
          <w:sz w:val="24"/>
          <w:szCs w:val="24"/>
        </w:rPr>
        <w:t>17 -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Загрузка файла ТФОМС со случаями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принятыми к оплате</w:t>
      </w:r>
    </w:p>
    <w:p w:rsidR="000D08D0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Система начнет обработку файла и сформирует по случаю признак оплаты. Для того чтобы проверить установленный признак оплаты по случаю, необходимо перейти в Мониторе реестров на вкладку «Данные» в табличной части и открыть вкладку «Законченные случаи». </w:t>
      </w:r>
    </w:p>
    <w:p w:rsidR="000D08D0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Поле «Статус оплаты» заполнен значением статуса оплаты: оплачен, частично оплачен или не принят к плате. (Рис. 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D08D0" w:rsidRPr="001668EB" w:rsidRDefault="000D08D0" w:rsidP="000D08D0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68EB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C5E5A0" wp14:editId="6F06DF92">
            <wp:extent cx="6390005" cy="1938020"/>
            <wp:effectExtent l="19050" t="19050" r="10795" b="2413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01637" name="Рисунок 20845016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93802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D08D0" w:rsidRPr="008957A4" w:rsidRDefault="000D08D0" w:rsidP="008957A4">
      <w:pPr>
        <w:pStyle w:val="ac"/>
        <w:tabs>
          <w:tab w:val="clear" w:pos="4677"/>
          <w:tab w:val="clear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57A4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8957A4">
        <w:rPr>
          <w:rFonts w:ascii="Times New Roman" w:eastAsia="Times New Roman" w:hAnsi="Times New Roman" w:cs="Times New Roman"/>
          <w:sz w:val="24"/>
          <w:szCs w:val="24"/>
        </w:rPr>
        <w:t xml:space="preserve"> 18 -</w:t>
      </w:r>
      <w:r w:rsidRPr="008957A4">
        <w:rPr>
          <w:rFonts w:ascii="Times New Roman" w:eastAsia="Times New Roman" w:hAnsi="Times New Roman" w:cs="Times New Roman"/>
          <w:sz w:val="24"/>
          <w:szCs w:val="24"/>
        </w:rPr>
        <w:t xml:space="preserve"> Признак оплаты по случаю</w:t>
      </w:r>
    </w:p>
    <w:p w:rsidR="00582A04" w:rsidRDefault="00582A04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sectPr w:rsidR="00582A04" w:rsidSect="00EA465F">
      <w:footerReference w:type="default" r:id="rId22"/>
      <w:pgSz w:w="11906" w:h="16838"/>
      <w:pgMar w:top="709" w:right="851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E27" w:rsidRDefault="00ED3E27" w:rsidP="00923678">
      <w:pPr>
        <w:spacing w:line="240" w:lineRule="auto"/>
      </w:pPr>
      <w:r>
        <w:separator/>
      </w:r>
    </w:p>
  </w:endnote>
  <w:endnote w:type="continuationSeparator" w:id="0">
    <w:p w:rsidR="00ED3E27" w:rsidRDefault="00ED3E27" w:rsidP="0092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8115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835E1" w:rsidRPr="00923678" w:rsidRDefault="00B835E1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AF67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F67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957A4">
          <w:rPr>
            <w:rFonts w:ascii="Times New Roman" w:hAnsi="Times New Roman" w:cs="Times New Roman"/>
            <w:noProof/>
            <w:sz w:val="20"/>
            <w:szCs w:val="20"/>
          </w:rPr>
          <w:t>12</w: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835E1" w:rsidRDefault="00B835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E27" w:rsidRDefault="00ED3E27" w:rsidP="00923678">
      <w:pPr>
        <w:spacing w:line="240" w:lineRule="auto"/>
      </w:pPr>
      <w:r>
        <w:separator/>
      </w:r>
    </w:p>
  </w:footnote>
  <w:footnote w:type="continuationSeparator" w:id="0">
    <w:p w:rsidR="00ED3E27" w:rsidRDefault="00ED3E27" w:rsidP="00923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676E"/>
    <w:multiLevelType w:val="multilevel"/>
    <w:tmpl w:val="60342A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C153DE"/>
    <w:multiLevelType w:val="hybridMultilevel"/>
    <w:tmpl w:val="5EB0DF66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5361C"/>
    <w:multiLevelType w:val="hybridMultilevel"/>
    <w:tmpl w:val="01BAA00E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364929"/>
    <w:multiLevelType w:val="hybridMultilevel"/>
    <w:tmpl w:val="EE70D422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44D6A"/>
    <w:multiLevelType w:val="multilevel"/>
    <w:tmpl w:val="296203B6"/>
    <w:styleLink w:val="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2443DC"/>
    <w:multiLevelType w:val="hybridMultilevel"/>
    <w:tmpl w:val="2422772A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686C2D"/>
    <w:multiLevelType w:val="hybridMultilevel"/>
    <w:tmpl w:val="2E340290"/>
    <w:lvl w:ilvl="0" w:tplc="22F68DA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A63AF6"/>
    <w:multiLevelType w:val="hybridMultilevel"/>
    <w:tmpl w:val="101A25B0"/>
    <w:lvl w:ilvl="0" w:tplc="5AB8A76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C375E2"/>
    <w:multiLevelType w:val="multilevel"/>
    <w:tmpl w:val="C5D031D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CE099E"/>
    <w:multiLevelType w:val="hybridMultilevel"/>
    <w:tmpl w:val="B740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85720"/>
    <w:multiLevelType w:val="hybridMultilevel"/>
    <w:tmpl w:val="463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01D92"/>
    <w:multiLevelType w:val="multilevel"/>
    <w:tmpl w:val="2CC046AC"/>
    <w:lvl w:ilvl="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52A03CE"/>
    <w:multiLevelType w:val="hybridMultilevel"/>
    <w:tmpl w:val="44F01B86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C07387"/>
    <w:multiLevelType w:val="hybridMultilevel"/>
    <w:tmpl w:val="C19AAFC6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5CB0B14"/>
    <w:multiLevelType w:val="multilevel"/>
    <w:tmpl w:val="5E2893D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6" w15:restartNumberingAfterBreak="0">
    <w:nsid w:val="26F367B2"/>
    <w:multiLevelType w:val="hybridMultilevel"/>
    <w:tmpl w:val="B19A0EB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7AE660C"/>
    <w:multiLevelType w:val="hybridMultilevel"/>
    <w:tmpl w:val="83CCB860"/>
    <w:lvl w:ilvl="0" w:tplc="EA4E5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5729A3"/>
    <w:multiLevelType w:val="hybridMultilevel"/>
    <w:tmpl w:val="3F924FC6"/>
    <w:lvl w:ilvl="0" w:tplc="5AB8A76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400A2"/>
    <w:multiLevelType w:val="hybridMultilevel"/>
    <w:tmpl w:val="E9D0784A"/>
    <w:lvl w:ilvl="0" w:tplc="075481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D443855"/>
    <w:multiLevelType w:val="hybridMultilevel"/>
    <w:tmpl w:val="C1DEFEE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08475D5"/>
    <w:multiLevelType w:val="hybridMultilevel"/>
    <w:tmpl w:val="8A404E50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60234AA"/>
    <w:multiLevelType w:val="hybridMultilevel"/>
    <w:tmpl w:val="63D6A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23EE2"/>
    <w:multiLevelType w:val="hybridMultilevel"/>
    <w:tmpl w:val="422610A2"/>
    <w:lvl w:ilvl="0" w:tplc="08D081A6">
      <w:start w:val="3"/>
      <w:numFmt w:val="bullet"/>
      <w:lvlText w:val=""/>
      <w:lvlJc w:val="left"/>
      <w:pPr>
        <w:ind w:left="1485" w:hanging="765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905C86"/>
    <w:multiLevelType w:val="hybridMultilevel"/>
    <w:tmpl w:val="835CFA6E"/>
    <w:lvl w:ilvl="0" w:tplc="3E304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130026D"/>
    <w:multiLevelType w:val="hybridMultilevel"/>
    <w:tmpl w:val="768C6DC2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4595089"/>
    <w:multiLevelType w:val="hybridMultilevel"/>
    <w:tmpl w:val="037E522E"/>
    <w:lvl w:ilvl="0" w:tplc="ED6A8EC6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62B6E"/>
    <w:multiLevelType w:val="multilevel"/>
    <w:tmpl w:val="4E6AC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8" w15:restartNumberingAfterBreak="0">
    <w:nsid w:val="4FEF4574"/>
    <w:multiLevelType w:val="hybridMultilevel"/>
    <w:tmpl w:val="296203B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22C1D34"/>
    <w:multiLevelType w:val="multilevel"/>
    <w:tmpl w:val="296203B6"/>
    <w:numStyleLink w:val="1"/>
  </w:abstractNum>
  <w:abstractNum w:abstractNumId="30" w15:restartNumberingAfterBreak="0">
    <w:nsid w:val="5C394914"/>
    <w:multiLevelType w:val="hybridMultilevel"/>
    <w:tmpl w:val="939E7CC6"/>
    <w:lvl w:ilvl="0" w:tplc="3E304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730B2F"/>
    <w:multiLevelType w:val="hybridMultilevel"/>
    <w:tmpl w:val="8F38EDC6"/>
    <w:lvl w:ilvl="0" w:tplc="3E3042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C042A16"/>
    <w:multiLevelType w:val="hybridMultilevel"/>
    <w:tmpl w:val="7B2CD69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D1639DD"/>
    <w:multiLevelType w:val="hybridMultilevel"/>
    <w:tmpl w:val="EDE2A0B6"/>
    <w:lvl w:ilvl="0" w:tplc="3334D4B0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7D7ED8"/>
    <w:multiLevelType w:val="hybridMultilevel"/>
    <w:tmpl w:val="DC5AF052"/>
    <w:lvl w:ilvl="0" w:tplc="D6F285E4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CEA023B"/>
    <w:multiLevelType w:val="hybridMultilevel"/>
    <w:tmpl w:val="67A227F2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E24BF7"/>
    <w:multiLevelType w:val="hybridMultilevel"/>
    <w:tmpl w:val="FB34A2F8"/>
    <w:lvl w:ilvl="0" w:tplc="5AB8A76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4"/>
  </w:num>
  <w:num w:numId="3">
    <w:abstractNumId w:val="6"/>
  </w:num>
  <w:num w:numId="4">
    <w:abstractNumId w:val="23"/>
  </w:num>
  <w:num w:numId="5">
    <w:abstractNumId w:val="33"/>
  </w:num>
  <w:num w:numId="6">
    <w:abstractNumId w:val="26"/>
  </w:num>
  <w:num w:numId="7">
    <w:abstractNumId w:val="10"/>
  </w:num>
  <w:num w:numId="8">
    <w:abstractNumId w:val="15"/>
  </w:num>
  <w:num w:numId="9">
    <w:abstractNumId w:val="0"/>
  </w:num>
  <w:num w:numId="10">
    <w:abstractNumId w:val="24"/>
  </w:num>
  <w:num w:numId="11">
    <w:abstractNumId w:val="34"/>
  </w:num>
  <w:num w:numId="12">
    <w:abstractNumId w:val="32"/>
  </w:num>
  <w:num w:numId="13">
    <w:abstractNumId w:val="21"/>
  </w:num>
  <w:num w:numId="14">
    <w:abstractNumId w:val="19"/>
  </w:num>
  <w:num w:numId="15">
    <w:abstractNumId w:val="2"/>
  </w:num>
  <w:num w:numId="16">
    <w:abstractNumId w:val="36"/>
  </w:num>
  <w:num w:numId="17">
    <w:abstractNumId w:val="30"/>
  </w:num>
  <w:num w:numId="18">
    <w:abstractNumId w:val="31"/>
  </w:num>
  <w:num w:numId="19">
    <w:abstractNumId w:val="13"/>
  </w:num>
  <w:num w:numId="20">
    <w:abstractNumId w:val="28"/>
  </w:num>
  <w:num w:numId="21">
    <w:abstractNumId w:val="7"/>
  </w:num>
  <w:num w:numId="22">
    <w:abstractNumId w:val="12"/>
  </w:num>
  <w:num w:numId="23">
    <w:abstractNumId w:val="25"/>
  </w:num>
  <w:num w:numId="24">
    <w:abstractNumId w:val="4"/>
  </w:num>
  <w:num w:numId="25">
    <w:abstractNumId w:val="29"/>
  </w:num>
  <w:num w:numId="26">
    <w:abstractNumId w:val="8"/>
  </w:num>
  <w:num w:numId="27">
    <w:abstractNumId w:val="11"/>
  </w:num>
  <w:num w:numId="28">
    <w:abstractNumId w:val="18"/>
  </w:num>
  <w:num w:numId="29">
    <w:abstractNumId w:val="3"/>
  </w:num>
  <w:num w:numId="30">
    <w:abstractNumId w:val="9"/>
  </w:num>
  <w:num w:numId="31">
    <w:abstractNumId w:val="22"/>
  </w:num>
  <w:num w:numId="32">
    <w:abstractNumId w:val="1"/>
  </w:num>
  <w:num w:numId="33">
    <w:abstractNumId w:val="35"/>
  </w:num>
  <w:num w:numId="34">
    <w:abstractNumId w:val="17"/>
  </w:num>
  <w:num w:numId="35">
    <w:abstractNumId w:val="16"/>
  </w:num>
  <w:num w:numId="36">
    <w:abstractNumId w:val="26"/>
  </w:num>
  <w:num w:numId="37">
    <w:abstractNumId w:val="20"/>
  </w:num>
  <w:num w:numId="38">
    <w:abstractNumId w:val="26"/>
  </w:num>
  <w:num w:numId="39">
    <w:abstractNumId w:val="5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DA5"/>
    <w:rsid w:val="00005107"/>
    <w:rsid w:val="000129C4"/>
    <w:rsid w:val="00016177"/>
    <w:rsid w:val="00026885"/>
    <w:rsid w:val="000318AC"/>
    <w:rsid w:val="00032692"/>
    <w:rsid w:val="000375DA"/>
    <w:rsid w:val="000473B4"/>
    <w:rsid w:val="00067512"/>
    <w:rsid w:val="000730D4"/>
    <w:rsid w:val="00083B2D"/>
    <w:rsid w:val="00094D07"/>
    <w:rsid w:val="00097EAE"/>
    <w:rsid w:val="000B13D7"/>
    <w:rsid w:val="000B5B68"/>
    <w:rsid w:val="000D08D0"/>
    <w:rsid w:val="000D241A"/>
    <w:rsid w:val="000D4092"/>
    <w:rsid w:val="000E6505"/>
    <w:rsid w:val="000F1E8A"/>
    <w:rsid w:val="000F6111"/>
    <w:rsid w:val="001129AE"/>
    <w:rsid w:val="0011579C"/>
    <w:rsid w:val="00123F0B"/>
    <w:rsid w:val="001266A4"/>
    <w:rsid w:val="0015542D"/>
    <w:rsid w:val="001561B7"/>
    <w:rsid w:val="0016591A"/>
    <w:rsid w:val="001A22BC"/>
    <w:rsid w:val="001A5162"/>
    <w:rsid w:val="001C0870"/>
    <w:rsid w:val="001D40BE"/>
    <w:rsid w:val="001E46E9"/>
    <w:rsid w:val="001E73B3"/>
    <w:rsid w:val="001F79BE"/>
    <w:rsid w:val="00212CEA"/>
    <w:rsid w:val="0023396F"/>
    <w:rsid w:val="00235292"/>
    <w:rsid w:val="002432C7"/>
    <w:rsid w:val="00265D89"/>
    <w:rsid w:val="00275065"/>
    <w:rsid w:val="0027560A"/>
    <w:rsid w:val="00285669"/>
    <w:rsid w:val="00295160"/>
    <w:rsid w:val="002A250E"/>
    <w:rsid w:val="002A42B8"/>
    <w:rsid w:val="002A55EF"/>
    <w:rsid w:val="002D6A5E"/>
    <w:rsid w:val="002F63FF"/>
    <w:rsid w:val="00310F7A"/>
    <w:rsid w:val="003350AD"/>
    <w:rsid w:val="00341104"/>
    <w:rsid w:val="00342828"/>
    <w:rsid w:val="003432E2"/>
    <w:rsid w:val="00350B9B"/>
    <w:rsid w:val="00371578"/>
    <w:rsid w:val="00377B42"/>
    <w:rsid w:val="00394048"/>
    <w:rsid w:val="003A001B"/>
    <w:rsid w:val="003A1C64"/>
    <w:rsid w:val="003A2C0D"/>
    <w:rsid w:val="003B1677"/>
    <w:rsid w:val="003B622E"/>
    <w:rsid w:val="003C0935"/>
    <w:rsid w:val="003E1227"/>
    <w:rsid w:val="003F0D8A"/>
    <w:rsid w:val="004069AB"/>
    <w:rsid w:val="00411116"/>
    <w:rsid w:val="00427BF9"/>
    <w:rsid w:val="00430999"/>
    <w:rsid w:val="00432961"/>
    <w:rsid w:val="004333A1"/>
    <w:rsid w:val="00447750"/>
    <w:rsid w:val="00456E1A"/>
    <w:rsid w:val="00472C89"/>
    <w:rsid w:val="0047565D"/>
    <w:rsid w:val="00480E38"/>
    <w:rsid w:val="00482424"/>
    <w:rsid w:val="004842F6"/>
    <w:rsid w:val="0049481C"/>
    <w:rsid w:val="004B65DB"/>
    <w:rsid w:val="004D61B8"/>
    <w:rsid w:val="004F35A0"/>
    <w:rsid w:val="004F7A44"/>
    <w:rsid w:val="00501281"/>
    <w:rsid w:val="005027BD"/>
    <w:rsid w:val="0051153C"/>
    <w:rsid w:val="005145D6"/>
    <w:rsid w:val="00527AA1"/>
    <w:rsid w:val="005312B5"/>
    <w:rsid w:val="00534A7E"/>
    <w:rsid w:val="00535C44"/>
    <w:rsid w:val="00542111"/>
    <w:rsid w:val="00552A15"/>
    <w:rsid w:val="0055530F"/>
    <w:rsid w:val="00562B52"/>
    <w:rsid w:val="005743EA"/>
    <w:rsid w:val="00582A04"/>
    <w:rsid w:val="0058593B"/>
    <w:rsid w:val="005A1CC0"/>
    <w:rsid w:val="005A66CD"/>
    <w:rsid w:val="005B2B22"/>
    <w:rsid w:val="005F2D1A"/>
    <w:rsid w:val="005F7E6E"/>
    <w:rsid w:val="006055BA"/>
    <w:rsid w:val="0060751E"/>
    <w:rsid w:val="00617A5B"/>
    <w:rsid w:val="00623E4A"/>
    <w:rsid w:val="00624507"/>
    <w:rsid w:val="00634BFE"/>
    <w:rsid w:val="00635C04"/>
    <w:rsid w:val="00641C2A"/>
    <w:rsid w:val="00677DBA"/>
    <w:rsid w:val="00683684"/>
    <w:rsid w:val="006906C0"/>
    <w:rsid w:val="00692183"/>
    <w:rsid w:val="00697B60"/>
    <w:rsid w:val="006A66E1"/>
    <w:rsid w:val="006B019D"/>
    <w:rsid w:val="006B22EE"/>
    <w:rsid w:val="006C19E4"/>
    <w:rsid w:val="006C6451"/>
    <w:rsid w:val="006C7974"/>
    <w:rsid w:val="006D2474"/>
    <w:rsid w:val="006F2ABE"/>
    <w:rsid w:val="006F56D5"/>
    <w:rsid w:val="00702A13"/>
    <w:rsid w:val="007251A5"/>
    <w:rsid w:val="00753ECE"/>
    <w:rsid w:val="007549E6"/>
    <w:rsid w:val="007669B9"/>
    <w:rsid w:val="00770FD5"/>
    <w:rsid w:val="00774C94"/>
    <w:rsid w:val="00775D1D"/>
    <w:rsid w:val="00780157"/>
    <w:rsid w:val="0078716F"/>
    <w:rsid w:val="00790AE7"/>
    <w:rsid w:val="007A13C6"/>
    <w:rsid w:val="007A285F"/>
    <w:rsid w:val="007A5785"/>
    <w:rsid w:val="007A7DA4"/>
    <w:rsid w:val="007C6AC3"/>
    <w:rsid w:val="007D51C9"/>
    <w:rsid w:val="007F0AFF"/>
    <w:rsid w:val="007F4A15"/>
    <w:rsid w:val="008031CA"/>
    <w:rsid w:val="00805871"/>
    <w:rsid w:val="00853DA6"/>
    <w:rsid w:val="00853EC7"/>
    <w:rsid w:val="00855666"/>
    <w:rsid w:val="00856932"/>
    <w:rsid w:val="0086643F"/>
    <w:rsid w:val="008806C0"/>
    <w:rsid w:val="008957A4"/>
    <w:rsid w:val="00896F23"/>
    <w:rsid w:val="008974FE"/>
    <w:rsid w:val="008A0E8A"/>
    <w:rsid w:val="008B3390"/>
    <w:rsid w:val="008B378A"/>
    <w:rsid w:val="008B3AA9"/>
    <w:rsid w:val="008B482D"/>
    <w:rsid w:val="008C61E0"/>
    <w:rsid w:val="008E2BBC"/>
    <w:rsid w:val="008E5741"/>
    <w:rsid w:val="00923678"/>
    <w:rsid w:val="0093132C"/>
    <w:rsid w:val="0097287F"/>
    <w:rsid w:val="0097395D"/>
    <w:rsid w:val="0098226C"/>
    <w:rsid w:val="0099480D"/>
    <w:rsid w:val="00994D7D"/>
    <w:rsid w:val="009B3D64"/>
    <w:rsid w:val="009B3F34"/>
    <w:rsid w:val="009B583D"/>
    <w:rsid w:val="009D3510"/>
    <w:rsid w:val="009F2582"/>
    <w:rsid w:val="009F626C"/>
    <w:rsid w:val="00A031D7"/>
    <w:rsid w:val="00A06CF2"/>
    <w:rsid w:val="00A20983"/>
    <w:rsid w:val="00A278F8"/>
    <w:rsid w:val="00A343A6"/>
    <w:rsid w:val="00A46494"/>
    <w:rsid w:val="00A80F25"/>
    <w:rsid w:val="00A82B03"/>
    <w:rsid w:val="00A921AD"/>
    <w:rsid w:val="00AA6A1E"/>
    <w:rsid w:val="00AB2CA3"/>
    <w:rsid w:val="00AB3355"/>
    <w:rsid w:val="00AB7D65"/>
    <w:rsid w:val="00AC0441"/>
    <w:rsid w:val="00AD1503"/>
    <w:rsid w:val="00AD48C9"/>
    <w:rsid w:val="00AE07AE"/>
    <w:rsid w:val="00AE1E22"/>
    <w:rsid w:val="00AF09A6"/>
    <w:rsid w:val="00AF31F8"/>
    <w:rsid w:val="00AF675E"/>
    <w:rsid w:val="00AF7A62"/>
    <w:rsid w:val="00B018A4"/>
    <w:rsid w:val="00B13DA5"/>
    <w:rsid w:val="00B1677B"/>
    <w:rsid w:val="00B245BA"/>
    <w:rsid w:val="00B4108E"/>
    <w:rsid w:val="00B715B0"/>
    <w:rsid w:val="00B7258A"/>
    <w:rsid w:val="00B734A8"/>
    <w:rsid w:val="00B75B3E"/>
    <w:rsid w:val="00B7604C"/>
    <w:rsid w:val="00B815F0"/>
    <w:rsid w:val="00B835E1"/>
    <w:rsid w:val="00B836C0"/>
    <w:rsid w:val="00B913B2"/>
    <w:rsid w:val="00BA26AE"/>
    <w:rsid w:val="00BA56DE"/>
    <w:rsid w:val="00BC2CA0"/>
    <w:rsid w:val="00BF6876"/>
    <w:rsid w:val="00C06C83"/>
    <w:rsid w:val="00C1565A"/>
    <w:rsid w:val="00C36D36"/>
    <w:rsid w:val="00C6514A"/>
    <w:rsid w:val="00C80F43"/>
    <w:rsid w:val="00C81A09"/>
    <w:rsid w:val="00C8585C"/>
    <w:rsid w:val="00C97FCA"/>
    <w:rsid w:val="00CA0155"/>
    <w:rsid w:val="00CA619F"/>
    <w:rsid w:val="00CB38F3"/>
    <w:rsid w:val="00CD1DE0"/>
    <w:rsid w:val="00CD6433"/>
    <w:rsid w:val="00CE1F30"/>
    <w:rsid w:val="00CF0C59"/>
    <w:rsid w:val="00CF0C5E"/>
    <w:rsid w:val="00D03BFC"/>
    <w:rsid w:val="00D041D0"/>
    <w:rsid w:val="00D12D00"/>
    <w:rsid w:val="00D143F1"/>
    <w:rsid w:val="00D3347D"/>
    <w:rsid w:val="00D35054"/>
    <w:rsid w:val="00D355F7"/>
    <w:rsid w:val="00D409BE"/>
    <w:rsid w:val="00D41193"/>
    <w:rsid w:val="00D438AB"/>
    <w:rsid w:val="00D5135D"/>
    <w:rsid w:val="00D54ECE"/>
    <w:rsid w:val="00D56FAF"/>
    <w:rsid w:val="00D605F4"/>
    <w:rsid w:val="00D607D4"/>
    <w:rsid w:val="00D82B24"/>
    <w:rsid w:val="00D82D04"/>
    <w:rsid w:val="00D94A84"/>
    <w:rsid w:val="00DA077D"/>
    <w:rsid w:val="00DA3A8A"/>
    <w:rsid w:val="00DA4810"/>
    <w:rsid w:val="00DA6E34"/>
    <w:rsid w:val="00DC26C1"/>
    <w:rsid w:val="00DE13EF"/>
    <w:rsid w:val="00DE5F0F"/>
    <w:rsid w:val="00DF4DB9"/>
    <w:rsid w:val="00E0589E"/>
    <w:rsid w:val="00E06303"/>
    <w:rsid w:val="00E12E7B"/>
    <w:rsid w:val="00E24FC3"/>
    <w:rsid w:val="00E312E2"/>
    <w:rsid w:val="00E3400A"/>
    <w:rsid w:val="00E344A3"/>
    <w:rsid w:val="00E5533A"/>
    <w:rsid w:val="00E702A7"/>
    <w:rsid w:val="00E76DA1"/>
    <w:rsid w:val="00E76EB1"/>
    <w:rsid w:val="00E77C4F"/>
    <w:rsid w:val="00E865D9"/>
    <w:rsid w:val="00EA465F"/>
    <w:rsid w:val="00EB18A8"/>
    <w:rsid w:val="00EB7193"/>
    <w:rsid w:val="00EC3804"/>
    <w:rsid w:val="00EC453C"/>
    <w:rsid w:val="00ED3E27"/>
    <w:rsid w:val="00ED4C14"/>
    <w:rsid w:val="00EF39D2"/>
    <w:rsid w:val="00EF7D4C"/>
    <w:rsid w:val="00F11D10"/>
    <w:rsid w:val="00F141F4"/>
    <w:rsid w:val="00F16A3E"/>
    <w:rsid w:val="00F17BCE"/>
    <w:rsid w:val="00F41DCF"/>
    <w:rsid w:val="00F70A37"/>
    <w:rsid w:val="00F71B18"/>
    <w:rsid w:val="00F72EDE"/>
    <w:rsid w:val="00F73A57"/>
    <w:rsid w:val="00F7514F"/>
    <w:rsid w:val="00F84BB0"/>
    <w:rsid w:val="00FA4D0C"/>
    <w:rsid w:val="00FA5849"/>
    <w:rsid w:val="00FA7664"/>
    <w:rsid w:val="00FA7EE0"/>
    <w:rsid w:val="00FB706A"/>
    <w:rsid w:val="00FC4C0D"/>
    <w:rsid w:val="00FE1E07"/>
    <w:rsid w:val="00FE28AA"/>
    <w:rsid w:val="00FF46CB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9F0F6"/>
  <w15:docId w15:val="{396D4B47-D06D-4AFA-9908-37DD8BF6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5A1CC0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CA6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AF675E"/>
    <w:pPr>
      <w:keepNext/>
      <w:widowControl w:val="0"/>
      <w:numPr>
        <w:ilvl w:val="1"/>
        <w:numId w:val="8"/>
      </w:numPr>
      <w:suppressAutoHyphens/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AF675E"/>
    <w:pPr>
      <w:keepNext/>
      <w:widowControl w:val="0"/>
      <w:numPr>
        <w:ilvl w:val="2"/>
        <w:numId w:val="8"/>
      </w:numPr>
      <w:suppressAutoHyphens/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7">
    <w:name w:val="heading 7"/>
    <w:basedOn w:val="a0"/>
    <w:link w:val="70"/>
    <w:qFormat/>
    <w:rsid w:val="00AF675E"/>
    <w:pPr>
      <w:keepNext/>
      <w:widowControl w:val="0"/>
      <w:numPr>
        <w:ilvl w:val="6"/>
        <w:numId w:val="8"/>
      </w:numPr>
      <w:suppressAutoHyphens/>
      <w:snapToGrid w:val="0"/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AF675E"/>
    <w:pPr>
      <w:keepNext/>
      <w:widowControl w:val="0"/>
      <w:numPr>
        <w:ilvl w:val="7"/>
        <w:numId w:val="8"/>
      </w:numPr>
      <w:suppressAutoHyphens/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AF675E"/>
    <w:pPr>
      <w:widowControl w:val="0"/>
      <w:numPr>
        <w:ilvl w:val="8"/>
        <w:numId w:val="8"/>
      </w:numPr>
      <w:suppressAutoHyphens/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A1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A1CC0"/>
    <w:rPr>
      <w:rFonts w:ascii="Tahoma" w:eastAsia="Arial" w:hAnsi="Tahoma" w:cs="Tahoma"/>
      <w:sz w:val="16"/>
      <w:szCs w:val="16"/>
      <w:lang w:eastAsia="ru-RU"/>
    </w:rPr>
  </w:style>
  <w:style w:type="paragraph" w:styleId="a6">
    <w:name w:val="List Paragraph"/>
    <w:basedOn w:val="a0"/>
    <w:link w:val="a7"/>
    <w:uiPriority w:val="34"/>
    <w:qFormat/>
    <w:rsid w:val="005A1CC0"/>
    <w:pPr>
      <w:ind w:left="720"/>
      <w:contextualSpacing/>
    </w:pPr>
  </w:style>
  <w:style w:type="paragraph" w:customStyle="1" w:styleId="a8">
    <w:name w:val="Заголовок таблицы"/>
    <w:basedOn w:val="a0"/>
    <w:link w:val="a9"/>
    <w:rsid w:val="000B5B68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9">
    <w:name w:val="Заголовок таблицы Знак"/>
    <w:link w:val="a8"/>
    <w:rsid w:val="000B5B68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a"/>
    <w:qFormat/>
    <w:rsid w:val="000B5B68"/>
    <w:pPr>
      <w:keepNext/>
      <w:numPr>
        <w:numId w:val="6"/>
      </w:numPr>
      <w:autoSpaceDE w:val="0"/>
      <w:autoSpaceDN w:val="0"/>
      <w:adjustRightInd w:val="0"/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a">
    <w:name w:val="Список ЛАВР Знак"/>
    <w:basedOn w:val="a1"/>
    <w:link w:val="a"/>
    <w:rsid w:val="000B5B68"/>
    <w:rPr>
      <w:rFonts w:ascii="PT Sans" w:eastAsia="Times New Roman" w:hAnsi="PT Sans" w:cs="Times New Roman"/>
      <w:sz w:val="21"/>
      <w:szCs w:val="21"/>
      <w:lang w:val="en-US"/>
    </w:rPr>
  </w:style>
  <w:style w:type="table" w:styleId="ab">
    <w:name w:val="Table Grid"/>
    <w:basedOn w:val="a2"/>
    <w:uiPriority w:val="59"/>
    <w:rsid w:val="000B5B6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locked/>
    <w:rsid w:val="000B5B68"/>
    <w:rPr>
      <w:rFonts w:ascii="Arial" w:eastAsia="Arial" w:hAnsi="Arial" w:cs="Arial"/>
      <w:lang w:eastAsia="ru-RU"/>
    </w:rPr>
  </w:style>
  <w:style w:type="paragraph" w:styleId="ac">
    <w:name w:val="header"/>
    <w:basedOn w:val="a0"/>
    <w:link w:val="ad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23678"/>
    <w:rPr>
      <w:rFonts w:ascii="Arial" w:eastAsia="Arial" w:hAnsi="Arial" w:cs="Arial"/>
      <w:lang w:eastAsia="ru-RU"/>
    </w:rPr>
  </w:style>
  <w:style w:type="paragraph" w:styleId="ae">
    <w:name w:val="footer"/>
    <w:basedOn w:val="a0"/>
    <w:link w:val="af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23678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CA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 Indent"/>
    <w:basedOn w:val="a0"/>
    <w:link w:val="af1"/>
    <w:uiPriority w:val="99"/>
    <w:unhideWhenUsed/>
    <w:rsid w:val="00AB7D65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AB7D65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2">
    <w:name w:val="annotation reference"/>
    <w:basedOn w:val="a1"/>
    <w:uiPriority w:val="99"/>
    <w:semiHidden/>
    <w:unhideWhenUsed/>
    <w:rsid w:val="00472C89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72C8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72C89"/>
    <w:rPr>
      <w:rFonts w:ascii="Arial" w:eastAsia="Arial" w:hAnsi="Arial" w:cs="Arial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2C8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2C8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9F2582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F71B18"/>
    <w:pPr>
      <w:spacing w:after="100"/>
    </w:pPr>
  </w:style>
  <w:style w:type="character" w:styleId="af7">
    <w:name w:val="Hyperlink"/>
    <w:basedOn w:val="a1"/>
    <w:uiPriority w:val="99"/>
    <w:unhideWhenUsed/>
    <w:rsid w:val="00F71B18"/>
    <w:rPr>
      <w:color w:val="0000FF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F71B18"/>
    <w:pPr>
      <w:spacing w:after="100"/>
      <w:ind w:left="220"/>
    </w:pPr>
  </w:style>
  <w:style w:type="paragraph" w:customStyle="1" w:styleId="ConsPlusNonformat">
    <w:name w:val="ConsPlusNonformat"/>
    <w:rsid w:val="00AF675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F675E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AF675E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AF675E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AF675E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AF675E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8">
    <w:name w:val="Текст документа"/>
    <w:basedOn w:val="a0"/>
    <w:link w:val="af9"/>
    <w:qFormat/>
    <w:rsid w:val="00CE1F30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9">
    <w:name w:val="Текст документа Знак"/>
    <w:link w:val="af8"/>
    <w:rsid w:val="00CE1F30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1">
    <w:name w:val="toc 3"/>
    <w:basedOn w:val="a0"/>
    <w:next w:val="a0"/>
    <w:autoRedefine/>
    <w:uiPriority w:val="39"/>
    <w:unhideWhenUsed/>
    <w:rsid w:val="00E76DA1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2432C7"/>
    <w:pPr>
      <w:numPr>
        <w:numId w:val="24"/>
      </w:numPr>
    </w:pPr>
  </w:style>
  <w:style w:type="paragraph" w:styleId="afa">
    <w:name w:val="No Spacing"/>
    <w:uiPriority w:val="1"/>
    <w:qFormat/>
    <w:rsid w:val="00AB3355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fb">
    <w:name w:val="caption"/>
    <w:basedOn w:val="a0"/>
    <w:next w:val="a0"/>
    <w:qFormat/>
    <w:rsid w:val="005312B5"/>
    <w:pPr>
      <w:spacing w:line="240" w:lineRule="auto"/>
      <w:jc w:val="both"/>
    </w:pPr>
    <w:rPr>
      <w:rFonts w:eastAsia="Times New Roman" w:cs="Times New Roman"/>
      <w:b/>
      <w:sz w:val="20"/>
      <w:szCs w:val="20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5312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c">
    <w:name w:val="Emphasis"/>
    <w:basedOn w:val="a1"/>
    <w:uiPriority w:val="20"/>
    <w:qFormat/>
    <w:rsid w:val="005312B5"/>
    <w:rPr>
      <w:i/>
      <w:iCs/>
    </w:rPr>
  </w:style>
  <w:style w:type="character" w:customStyle="1" w:styleId="13">
    <w:name w:val="Обычный1 Знак"/>
    <w:link w:val="12"/>
    <w:rsid w:val="00B836C0"/>
    <w:rPr>
      <w:rFonts w:ascii="Arial" w:eastAsia="Arial" w:hAnsi="Arial" w:cs="Arial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A465F"/>
    <w:pPr>
      <w:tabs>
        <w:tab w:val="right" w:pos="10057"/>
      </w:tabs>
      <w:spacing w:after="100"/>
    </w:pPr>
  </w:style>
  <w:style w:type="paragraph" w:customStyle="1" w:styleId="docdata">
    <w:name w:val="docdata"/>
    <w:aliases w:val="docy,v5,14581,bqiaagaaeyqcaaagiaiaaancoaaabwo4aaaaaaaaaaaaaaaaaaaaaaaaaaaaaaaaaaaaaaaaaaaaaaaaaaaaaaaaaaaaaaaaaaaaaaaaaaaaaaaaaaaaaaaaaaaaaaaaaaaaaaaaaaaaaaaaaaaaaaaaaaaaaaaaaaaaaaaaaaaaaaaaaaaaaaaaaaaaaaaaaaaaaaaaaaaaaaaaaaaaaaaaaaaaaaaaaaaaaaa"/>
    <w:basedOn w:val="a0"/>
    <w:rsid w:val="000D0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64">
    <w:name w:val="4064"/>
    <w:aliases w:val="bqiaagaaeyqcaaagiaiaaanhdwaabvupaaaaaaaaaaaaaaaaaaaaaaaaaaaaaaaaaaaaaaaaaaaaaaaaaaaaaaaaaaaaaaaaaaaaaaaaaaaaaaaaaaaaaaaaaaaaaaaaaaaaaaaaaaaaaaaaaaaaaaaaaaaaaaaaaaaaaaaaaaaaaaaaaaaaaaaaaaaaaaaaaaaaaaaaaaaaaaaaaaaaaaaaaaaaaaaaaaaaaaaa"/>
    <w:basedOn w:val="a1"/>
    <w:rsid w:val="000D0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E0A00-C63F-48AA-A152-FB3042B9B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Велижанина Виктория Ильинична</cp:lastModifiedBy>
  <cp:revision>4</cp:revision>
  <dcterms:created xsi:type="dcterms:W3CDTF">2023-11-13T10:50:00Z</dcterms:created>
  <dcterms:modified xsi:type="dcterms:W3CDTF">2023-11-13T11:39:00Z</dcterms:modified>
</cp:coreProperties>
</file>